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Default="006D76CA">
      <w:pPr>
        <w:jc w:val="center"/>
        <w:rPr>
          <w:rFonts w:ascii="Calibri" w:eastAsia="Calibri" w:hAnsi="Calibri" w:cs="Calibri"/>
          <w:b/>
          <w:sz w:val="28"/>
          <w:szCs w:val="28"/>
        </w:rPr>
      </w:pPr>
      <w:r>
        <w:rPr>
          <w:rFonts w:ascii="Calibri" w:eastAsia="Calibri" w:hAnsi="Calibri" w:cs="Calibri"/>
          <w:b/>
          <w:sz w:val="28"/>
          <w:szCs w:val="28"/>
        </w:rPr>
        <w:t>SYLLABUS</w:t>
      </w:r>
    </w:p>
    <w:p w14:paraId="16616EC7" w14:textId="77777777" w:rsidR="00795C64" w:rsidRDefault="00795C64">
      <w:pPr>
        <w:jc w:val="center"/>
        <w:rPr>
          <w:rFonts w:ascii="Calibri" w:eastAsia="Calibri" w:hAnsi="Calibri" w:cs="Calibri"/>
          <w:b/>
          <w:sz w:val="20"/>
          <w:szCs w:val="20"/>
        </w:rPr>
      </w:pPr>
    </w:p>
    <w:p w14:paraId="32E37F4B" w14:textId="77777777" w:rsidR="00795C64" w:rsidRDefault="006D76CA">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14:paraId="67B247FA" w14:textId="77777777">
        <w:trPr>
          <w:jc w:val="center"/>
        </w:trPr>
        <w:tc>
          <w:tcPr>
            <w:tcW w:w="4419" w:type="dxa"/>
          </w:tcPr>
          <w:p w14:paraId="5C972029" w14:textId="77777777" w:rsidR="00795C64" w:rsidRDefault="006D76CA">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1.1 Institution of higher education</w:t>
            </w:r>
          </w:p>
        </w:tc>
        <w:tc>
          <w:tcPr>
            <w:tcW w:w="5782" w:type="dxa"/>
            <w:vAlign w:val="center"/>
          </w:tcPr>
          <w:p w14:paraId="2CB99C6A" w14:textId="6922C230" w:rsidR="00795C64" w:rsidRDefault="006D76CA">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West University of Timi</w:t>
            </w:r>
            <w:r w:rsidR="00F14999">
              <w:rPr>
                <w:rFonts w:ascii="Calibri" w:eastAsia="Calibri" w:hAnsi="Calibri" w:cs="Calibri"/>
                <w:color w:val="000000"/>
              </w:rPr>
              <w:t>s</w:t>
            </w:r>
            <w:r>
              <w:rPr>
                <w:rFonts w:ascii="Calibri" w:eastAsia="Calibri" w:hAnsi="Calibri" w:cs="Calibri"/>
                <w:color w:val="000000"/>
              </w:rPr>
              <w:t>oara</w:t>
            </w:r>
          </w:p>
        </w:tc>
      </w:tr>
      <w:tr w:rsidR="00477986" w14:paraId="5AC275BE" w14:textId="77777777">
        <w:trPr>
          <w:jc w:val="center"/>
        </w:trPr>
        <w:tc>
          <w:tcPr>
            <w:tcW w:w="4419" w:type="dxa"/>
          </w:tcPr>
          <w:p w14:paraId="3D8027E0" w14:textId="77777777" w:rsidR="00477986" w:rsidRDefault="00477986" w:rsidP="0047798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1.2 Faculty</w:t>
            </w:r>
          </w:p>
        </w:tc>
        <w:tc>
          <w:tcPr>
            <w:tcW w:w="5782" w:type="dxa"/>
            <w:vAlign w:val="center"/>
          </w:tcPr>
          <w:p w14:paraId="78867EFC" w14:textId="0D59052B" w:rsidR="00477986" w:rsidRDefault="00477986" w:rsidP="00477986">
            <w:pPr>
              <w:pBdr>
                <w:top w:val="nil"/>
                <w:left w:val="nil"/>
                <w:bottom w:val="nil"/>
                <w:right w:val="nil"/>
                <w:between w:val="nil"/>
              </w:pBdr>
              <w:spacing w:line="276" w:lineRule="auto"/>
              <w:rPr>
                <w:rFonts w:ascii="Calibri" w:eastAsia="Calibri" w:hAnsi="Calibri" w:cs="Calibri"/>
                <w:color w:val="000000"/>
              </w:rPr>
            </w:pPr>
            <w:r>
              <w:rPr>
                <w:rFonts w:asciiTheme="minorHAnsi" w:hAnsiTheme="minorHAnsi" w:cstheme="minorHAnsi"/>
              </w:rPr>
              <w:t>Psychology and Education Sciences</w:t>
            </w:r>
          </w:p>
        </w:tc>
      </w:tr>
      <w:tr w:rsidR="00477986" w14:paraId="30404636" w14:textId="77777777">
        <w:trPr>
          <w:jc w:val="center"/>
        </w:trPr>
        <w:tc>
          <w:tcPr>
            <w:tcW w:w="4419" w:type="dxa"/>
          </w:tcPr>
          <w:p w14:paraId="712BDEF3" w14:textId="77777777" w:rsidR="00477986" w:rsidRDefault="00477986" w:rsidP="0047798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1.3 Department of</w:t>
            </w:r>
          </w:p>
        </w:tc>
        <w:tc>
          <w:tcPr>
            <w:tcW w:w="5782" w:type="dxa"/>
            <w:vAlign w:val="center"/>
          </w:tcPr>
          <w:p w14:paraId="3B1503D1" w14:textId="2B27F221" w:rsidR="00477986" w:rsidRDefault="00477986" w:rsidP="00477986">
            <w:pPr>
              <w:pBdr>
                <w:top w:val="nil"/>
                <w:left w:val="nil"/>
                <w:bottom w:val="nil"/>
                <w:right w:val="nil"/>
                <w:between w:val="nil"/>
              </w:pBdr>
              <w:spacing w:line="276" w:lineRule="auto"/>
              <w:rPr>
                <w:rFonts w:ascii="Calibri" w:eastAsia="Calibri" w:hAnsi="Calibri" w:cs="Calibri"/>
                <w:color w:val="000000"/>
              </w:rPr>
            </w:pPr>
            <w:r w:rsidRPr="00F952AD">
              <w:rPr>
                <w:rFonts w:asciiTheme="minorHAnsi" w:hAnsiTheme="minorHAnsi" w:cstheme="minorHAnsi"/>
              </w:rPr>
              <w:t>Psychology</w:t>
            </w:r>
          </w:p>
        </w:tc>
      </w:tr>
      <w:tr w:rsidR="00477986" w14:paraId="4ADA12C1" w14:textId="77777777">
        <w:trPr>
          <w:jc w:val="center"/>
        </w:trPr>
        <w:tc>
          <w:tcPr>
            <w:tcW w:w="4419" w:type="dxa"/>
          </w:tcPr>
          <w:p w14:paraId="2CD264ED" w14:textId="77777777" w:rsidR="00477986" w:rsidRDefault="00477986" w:rsidP="0047798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1.4 Field of study</w:t>
            </w:r>
          </w:p>
        </w:tc>
        <w:tc>
          <w:tcPr>
            <w:tcW w:w="5782" w:type="dxa"/>
            <w:vAlign w:val="center"/>
          </w:tcPr>
          <w:p w14:paraId="1E76B3BD" w14:textId="3680959C" w:rsidR="00477986" w:rsidRDefault="00477986" w:rsidP="00477986">
            <w:pPr>
              <w:pBdr>
                <w:top w:val="nil"/>
                <w:left w:val="nil"/>
                <w:bottom w:val="nil"/>
                <w:right w:val="nil"/>
                <w:between w:val="nil"/>
              </w:pBdr>
              <w:spacing w:line="276" w:lineRule="auto"/>
              <w:rPr>
                <w:rFonts w:ascii="Calibri" w:eastAsia="Calibri" w:hAnsi="Calibri" w:cs="Calibri"/>
                <w:color w:val="000000"/>
              </w:rPr>
            </w:pPr>
            <w:r w:rsidRPr="00F952AD">
              <w:rPr>
                <w:rFonts w:asciiTheme="minorHAnsi" w:hAnsiTheme="minorHAnsi" w:cstheme="minorHAnsi"/>
              </w:rPr>
              <w:t>Psychology</w:t>
            </w:r>
          </w:p>
        </w:tc>
      </w:tr>
      <w:tr w:rsidR="00477986" w14:paraId="15E7547E" w14:textId="77777777">
        <w:trPr>
          <w:jc w:val="center"/>
        </w:trPr>
        <w:tc>
          <w:tcPr>
            <w:tcW w:w="4419" w:type="dxa"/>
          </w:tcPr>
          <w:p w14:paraId="2B0E5FB0" w14:textId="77777777" w:rsidR="00477986" w:rsidRDefault="00477986" w:rsidP="0047798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1.5 Study cycle</w:t>
            </w:r>
          </w:p>
        </w:tc>
        <w:tc>
          <w:tcPr>
            <w:tcW w:w="5782" w:type="dxa"/>
            <w:vAlign w:val="center"/>
          </w:tcPr>
          <w:p w14:paraId="6179BA27" w14:textId="7DF84F4B" w:rsidR="00477986" w:rsidRDefault="00477986" w:rsidP="00477986">
            <w:pPr>
              <w:pBdr>
                <w:top w:val="nil"/>
                <w:left w:val="nil"/>
                <w:bottom w:val="nil"/>
                <w:right w:val="nil"/>
                <w:between w:val="nil"/>
              </w:pBdr>
              <w:rPr>
                <w:rFonts w:ascii="Calibri" w:eastAsia="Calibri" w:hAnsi="Calibri" w:cs="Calibri"/>
                <w:color w:val="000000"/>
              </w:rPr>
            </w:pPr>
            <w:r w:rsidRPr="00F952AD">
              <w:rPr>
                <w:rFonts w:asciiTheme="minorHAnsi" w:hAnsiTheme="minorHAnsi" w:cstheme="minorHAnsi"/>
              </w:rPr>
              <w:t>Bachelor’s</w:t>
            </w:r>
          </w:p>
        </w:tc>
      </w:tr>
      <w:tr w:rsidR="00477986" w14:paraId="6C0E0C3F" w14:textId="77777777">
        <w:trPr>
          <w:jc w:val="center"/>
        </w:trPr>
        <w:tc>
          <w:tcPr>
            <w:tcW w:w="4419" w:type="dxa"/>
          </w:tcPr>
          <w:p w14:paraId="66A135F2" w14:textId="00B8D0CF" w:rsidR="00477986" w:rsidRDefault="00477986" w:rsidP="0047798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1.6 Study programme</w:t>
            </w:r>
          </w:p>
        </w:tc>
        <w:tc>
          <w:tcPr>
            <w:tcW w:w="5782" w:type="dxa"/>
            <w:vAlign w:val="center"/>
          </w:tcPr>
          <w:p w14:paraId="519F6C64" w14:textId="3A06F758" w:rsidR="00477986" w:rsidRDefault="00477986" w:rsidP="00477986">
            <w:pPr>
              <w:pBdr>
                <w:top w:val="nil"/>
                <w:left w:val="nil"/>
                <w:bottom w:val="nil"/>
                <w:right w:val="nil"/>
                <w:between w:val="nil"/>
              </w:pBdr>
              <w:rPr>
                <w:rFonts w:ascii="Calibri" w:eastAsia="Calibri" w:hAnsi="Calibri" w:cs="Calibri"/>
                <w:color w:val="000000"/>
              </w:rPr>
            </w:pPr>
            <w:r w:rsidRPr="00F952AD">
              <w:rPr>
                <w:rFonts w:asciiTheme="minorHAnsi" w:hAnsiTheme="minorHAnsi" w:cstheme="minorHAnsi"/>
              </w:rPr>
              <w:t>Psychology - Cognitive Science</w:t>
            </w:r>
          </w:p>
        </w:tc>
      </w:tr>
    </w:tbl>
    <w:p w14:paraId="71F8B782" w14:textId="77777777" w:rsidR="00795C64" w:rsidRDefault="00795C64">
      <w:pPr>
        <w:rPr>
          <w:rFonts w:ascii="Calibri" w:eastAsia="Calibri" w:hAnsi="Calibri" w:cs="Calibri"/>
          <w:sz w:val="20"/>
          <w:szCs w:val="20"/>
        </w:rPr>
      </w:pPr>
    </w:p>
    <w:p w14:paraId="6DA4E258" w14:textId="77777777" w:rsidR="00795C64" w:rsidRDefault="006D76CA">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567"/>
        <w:gridCol w:w="1276"/>
        <w:gridCol w:w="1559"/>
        <w:gridCol w:w="1276"/>
        <w:gridCol w:w="1423"/>
      </w:tblGrid>
      <w:tr w:rsidR="001A7446" w14:paraId="19FB4F2C" w14:textId="77777777" w:rsidTr="002A07FE">
        <w:trPr>
          <w:jc w:val="center"/>
        </w:trPr>
        <w:tc>
          <w:tcPr>
            <w:tcW w:w="4106" w:type="dxa"/>
            <w:gridSpan w:val="3"/>
          </w:tcPr>
          <w:p w14:paraId="698C4E5D" w14:textId="77777777" w:rsidR="001A7446" w:rsidRDefault="001A7446" w:rsidP="001A744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2.1 Name</w:t>
            </w:r>
          </w:p>
        </w:tc>
        <w:tc>
          <w:tcPr>
            <w:tcW w:w="6101" w:type="dxa"/>
            <w:gridSpan w:val="5"/>
            <w:vAlign w:val="center"/>
          </w:tcPr>
          <w:p w14:paraId="46A7447D" w14:textId="01CE7F3C" w:rsidR="001A7446" w:rsidRPr="00477986" w:rsidRDefault="001A7446" w:rsidP="001A7446">
            <w:pPr>
              <w:pBdr>
                <w:top w:val="nil"/>
                <w:left w:val="nil"/>
                <w:bottom w:val="nil"/>
                <w:right w:val="nil"/>
                <w:between w:val="nil"/>
              </w:pBdr>
              <w:rPr>
                <w:rFonts w:ascii="Calibri" w:eastAsia="Calibri" w:hAnsi="Calibri" w:cs="Calibri"/>
                <w:bCs/>
                <w:color w:val="000000"/>
              </w:rPr>
            </w:pPr>
            <w:r w:rsidRPr="00057314">
              <w:rPr>
                <w:rFonts w:asciiTheme="minorHAnsi" w:hAnsiTheme="minorHAnsi" w:cstheme="minorHAnsi"/>
                <w:b/>
              </w:rPr>
              <w:t>Psychological Assessment II. Personality</w:t>
            </w:r>
          </w:p>
        </w:tc>
      </w:tr>
      <w:tr w:rsidR="001A7446" w14:paraId="0D9C69DF" w14:textId="77777777" w:rsidTr="002A07FE">
        <w:trPr>
          <w:jc w:val="center"/>
        </w:trPr>
        <w:tc>
          <w:tcPr>
            <w:tcW w:w="4106" w:type="dxa"/>
            <w:gridSpan w:val="3"/>
          </w:tcPr>
          <w:p w14:paraId="591903B4" w14:textId="77777777" w:rsidR="001A7446" w:rsidRDefault="001A7446" w:rsidP="001A744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2.2 Course coordinator</w:t>
            </w:r>
          </w:p>
        </w:tc>
        <w:tc>
          <w:tcPr>
            <w:tcW w:w="6101" w:type="dxa"/>
            <w:gridSpan w:val="5"/>
            <w:vAlign w:val="center"/>
          </w:tcPr>
          <w:p w14:paraId="2FAFFD7D" w14:textId="03C8B283" w:rsidR="001A7446" w:rsidRPr="0015007D" w:rsidRDefault="001A7446" w:rsidP="001A7446">
            <w:pPr>
              <w:spacing w:line="276" w:lineRule="auto"/>
              <w:jc w:val="both"/>
              <w:rPr>
                <w:rFonts w:ascii="Calibri" w:eastAsia="Calibri" w:hAnsi="Calibri" w:cs="Calibri"/>
              </w:rPr>
            </w:pPr>
            <w:r w:rsidRPr="00057314">
              <w:rPr>
                <w:rFonts w:asciiTheme="minorHAnsi" w:hAnsiTheme="minorHAnsi" w:cstheme="minorHAnsi"/>
                <w:bCs/>
              </w:rPr>
              <w:t>P</w:t>
            </w:r>
            <w:r w:rsidRPr="00057314">
              <w:rPr>
                <w:rFonts w:asciiTheme="minorHAnsi" w:hAnsiTheme="minorHAnsi" w:cstheme="minorHAnsi"/>
              </w:rPr>
              <w:t xml:space="preserve">rofessor Florin Alin </w:t>
            </w:r>
            <w:r w:rsidR="00C82975" w:rsidRPr="00057314">
              <w:rPr>
                <w:rFonts w:asciiTheme="minorHAnsi" w:hAnsiTheme="minorHAnsi" w:cstheme="minorHAnsi"/>
              </w:rPr>
              <w:t>SAVA</w:t>
            </w:r>
            <w:r w:rsidRPr="00057314">
              <w:rPr>
                <w:rFonts w:asciiTheme="minorHAnsi" w:hAnsiTheme="minorHAnsi" w:cstheme="minorHAnsi"/>
              </w:rPr>
              <w:t xml:space="preserve">, </w:t>
            </w:r>
            <w:r w:rsidRPr="00057314">
              <w:rPr>
                <w:rFonts w:asciiTheme="minorHAnsi" w:hAnsiTheme="minorHAnsi" w:cstheme="minorHAnsi"/>
                <w:bCs/>
              </w:rPr>
              <w:t>Ph.D.</w:t>
            </w:r>
          </w:p>
        </w:tc>
      </w:tr>
      <w:tr w:rsidR="001A7446" w14:paraId="6A887BB2" w14:textId="77777777" w:rsidTr="002A07FE">
        <w:trPr>
          <w:jc w:val="center"/>
        </w:trPr>
        <w:tc>
          <w:tcPr>
            <w:tcW w:w="4106" w:type="dxa"/>
            <w:gridSpan w:val="3"/>
          </w:tcPr>
          <w:p w14:paraId="44965219" w14:textId="77777777" w:rsidR="001A7446" w:rsidRDefault="001A7446" w:rsidP="001A744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2.3 Seminar coordinator</w:t>
            </w:r>
          </w:p>
        </w:tc>
        <w:tc>
          <w:tcPr>
            <w:tcW w:w="6101" w:type="dxa"/>
            <w:gridSpan w:val="5"/>
            <w:vAlign w:val="center"/>
          </w:tcPr>
          <w:p w14:paraId="55D86ADD" w14:textId="7428749E" w:rsidR="001A7446" w:rsidRDefault="001A7446" w:rsidP="001A7446">
            <w:pPr>
              <w:pBdr>
                <w:top w:val="nil"/>
                <w:left w:val="nil"/>
                <w:bottom w:val="nil"/>
                <w:right w:val="nil"/>
                <w:between w:val="nil"/>
              </w:pBdr>
              <w:rPr>
                <w:rFonts w:ascii="Calibri" w:eastAsia="Calibri" w:hAnsi="Calibri" w:cs="Calibri"/>
                <w:color w:val="000000"/>
              </w:rPr>
            </w:pPr>
            <w:r>
              <w:rPr>
                <w:rFonts w:asciiTheme="minorHAnsi" w:hAnsiTheme="minorHAnsi" w:cstheme="minorHAnsi"/>
              </w:rPr>
              <w:t xml:space="preserve">Asist. Prof. </w:t>
            </w:r>
            <w:r w:rsidRPr="00057314">
              <w:rPr>
                <w:rFonts w:asciiTheme="minorHAnsi" w:hAnsiTheme="minorHAnsi" w:cstheme="minorHAnsi"/>
              </w:rPr>
              <w:t xml:space="preserve">Darian </w:t>
            </w:r>
            <w:r w:rsidR="00C82975" w:rsidRPr="00057314">
              <w:rPr>
                <w:rFonts w:asciiTheme="minorHAnsi" w:hAnsiTheme="minorHAnsi" w:cstheme="minorHAnsi"/>
              </w:rPr>
              <w:t>FAUR</w:t>
            </w:r>
            <w:r w:rsidRPr="00057314">
              <w:rPr>
                <w:rFonts w:asciiTheme="minorHAnsi" w:hAnsiTheme="minorHAnsi" w:cstheme="minorHAnsi"/>
              </w:rPr>
              <w:t xml:space="preserve">, </w:t>
            </w:r>
            <w:r w:rsidRPr="00057314">
              <w:rPr>
                <w:rFonts w:asciiTheme="minorHAnsi" w:hAnsiTheme="minorHAnsi" w:cstheme="minorHAnsi"/>
                <w:bCs/>
              </w:rPr>
              <w:t xml:space="preserve">Ph.D. Candidate </w:t>
            </w:r>
          </w:p>
        </w:tc>
      </w:tr>
      <w:tr w:rsidR="00477986" w14:paraId="23ACD348" w14:textId="77777777">
        <w:trPr>
          <w:jc w:val="center"/>
        </w:trPr>
        <w:tc>
          <w:tcPr>
            <w:tcW w:w="1980" w:type="dxa"/>
          </w:tcPr>
          <w:p w14:paraId="10FE4C96" w14:textId="77777777" w:rsidR="00477986" w:rsidRDefault="00477986" w:rsidP="0047798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2.4 Year of study</w:t>
            </w:r>
          </w:p>
        </w:tc>
        <w:tc>
          <w:tcPr>
            <w:tcW w:w="567" w:type="dxa"/>
          </w:tcPr>
          <w:p w14:paraId="06CCBFB5" w14:textId="69F15729" w:rsidR="00477986" w:rsidRDefault="00477986" w:rsidP="00477986">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2</w:t>
            </w:r>
          </w:p>
        </w:tc>
        <w:tc>
          <w:tcPr>
            <w:tcW w:w="1559" w:type="dxa"/>
          </w:tcPr>
          <w:p w14:paraId="77E3327B" w14:textId="77777777" w:rsidR="00477986" w:rsidRDefault="00477986" w:rsidP="00477986">
            <w:pPr>
              <w:pBdr>
                <w:top w:val="nil"/>
                <w:left w:val="nil"/>
                <w:bottom w:val="nil"/>
                <w:right w:val="nil"/>
                <w:between w:val="nil"/>
              </w:pBdr>
              <w:spacing w:line="276" w:lineRule="auto"/>
              <w:ind w:right="-108"/>
              <w:rPr>
                <w:rFonts w:ascii="Calibri" w:eastAsia="Calibri" w:hAnsi="Calibri" w:cs="Calibri"/>
                <w:b/>
                <w:color w:val="000000"/>
              </w:rPr>
            </w:pPr>
            <w:r>
              <w:rPr>
                <w:rFonts w:ascii="Calibri" w:eastAsia="Calibri" w:hAnsi="Calibri" w:cs="Calibri"/>
                <w:b/>
                <w:color w:val="000000"/>
              </w:rPr>
              <w:t>2.5 Semester</w:t>
            </w:r>
          </w:p>
        </w:tc>
        <w:tc>
          <w:tcPr>
            <w:tcW w:w="567" w:type="dxa"/>
          </w:tcPr>
          <w:p w14:paraId="62148D92" w14:textId="6AA9ABA4" w:rsidR="00477986" w:rsidRDefault="00477986" w:rsidP="00477986">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2</w:t>
            </w:r>
          </w:p>
        </w:tc>
        <w:tc>
          <w:tcPr>
            <w:tcW w:w="1276" w:type="dxa"/>
          </w:tcPr>
          <w:p w14:paraId="498801AA" w14:textId="77777777" w:rsidR="00477986" w:rsidRDefault="00477986" w:rsidP="00477986">
            <w:pPr>
              <w:pBdr>
                <w:top w:val="nil"/>
                <w:left w:val="nil"/>
                <w:bottom w:val="nil"/>
                <w:right w:val="nil"/>
                <w:between w:val="nil"/>
              </w:pBdr>
              <w:spacing w:line="276" w:lineRule="auto"/>
              <w:ind w:right="-108" w:hanging="108"/>
              <w:rPr>
                <w:rFonts w:ascii="Calibri" w:eastAsia="Calibri" w:hAnsi="Calibri" w:cs="Calibri"/>
                <w:b/>
                <w:color w:val="000000"/>
              </w:rPr>
            </w:pPr>
            <w:r>
              <w:rPr>
                <w:rFonts w:ascii="Calibri" w:eastAsia="Calibri" w:hAnsi="Calibri" w:cs="Calibri"/>
                <w:b/>
                <w:color w:val="000000"/>
              </w:rPr>
              <w:t xml:space="preserve"> 2.6 Type of assessment</w:t>
            </w:r>
          </w:p>
        </w:tc>
        <w:tc>
          <w:tcPr>
            <w:tcW w:w="1559" w:type="dxa"/>
          </w:tcPr>
          <w:p w14:paraId="01B4B89E" w14:textId="77777777" w:rsidR="00477986" w:rsidRDefault="00477986" w:rsidP="00477986">
            <w:pPr>
              <w:rPr>
                <w:rFonts w:ascii="Calibri" w:eastAsia="Calibri" w:hAnsi="Calibri" w:cs="Calibri"/>
                <w:color w:val="000000"/>
              </w:rPr>
            </w:pPr>
            <w:r>
              <w:rPr>
                <w:rFonts w:ascii="Calibri" w:eastAsia="Calibri" w:hAnsi="Calibri" w:cs="Calibri"/>
                <w:sz w:val="22"/>
                <w:szCs w:val="22"/>
              </w:rPr>
              <w:t>E</w:t>
            </w:r>
            <w:r>
              <w:rPr>
                <w:rFonts w:ascii="Calibri" w:eastAsia="Calibri" w:hAnsi="Calibri" w:cs="Calibri"/>
                <w:sz w:val="22"/>
                <w:szCs w:val="22"/>
                <w:vertAlign w:val="superscript"/>
              </w:rPr>
              <w:footnoteReference w:id="1"/>
            </w:r>
          </w:p>
        </w:tc>
        <w:tc>
          <w:tcPr>
            <w:tcW w:w="1276" w:type="dxa"/>
          </w:tcPr>
          <w:p w14:paraId="0D1B416B" w14:textId="77777777" w:rsidR="00477986" w:rsidRDefault="00477986" w:rsidP="00477986">
            <w:pPr>
              <w:pBdr>
                <w:top w:val="nil"/>
                <w:left w:val="nil"/>
                <w:bottom w:val="nil"/>
                <w:right w:val="nil"/>
                <w:between w:val="nil"/>
              </w:pBdr>
              <w:spacing w:line="276" w:lineRule="auto"/>
              <w:ind w:right="-108" w:hanging="42"/>
              <w:rPr>
                <w:rFonts w:ascii="Calibri" w:eastAsia="Calibri" w:hAnsi="Calibri" w:cs="Calibri"/>
                <w:b/>
                <w:color w:val="000000"/>
              </w:rPr>
            </w:pPr>
            <w:r>
              <w:rPr>
                <w:rFonts w:ascii="Calibri" w:eastAsia="Calibri" w:hAnsi="Calibri" w:cs="Calibri"/>
                <w:b/>
                <w:color w:val="000000"/>
              </w:rPr>
              <w:t>2.7 Type of discipline</w:t>
            </w:r>
          </w:p>
        </w:tc>
        <w:tc>
          <w:tcPr>
            <w:tcW w:w="1423" w:type="dxa"/>
          </w:tcPr>
          <w:p w14:paraId="69A96C4E" w14:textId="1E7EE95B" w:rsidR="00477986" w:rsidRDefault="00477986" w:rsidP="00477986">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DO</w:t>
            </w:r>
          </w:p>
        </w:tc>
      </w:tr>
    </w:tbl>
    <w:p w14:paraId="38322B60" w14:textId="77777777" w:rsidR="00795C64" w:rsidRDefault="006D76CA">
      <w:pPr>
        <w:pBdr>
          <w:top w:val="nil"/>
          <w:left w:val="nil"/>
          <w:bottom w:val="nil"/>
          <w:right w:val="nil"/>
          <w:between w:val="nil"/>
        </w:pBdr>
        <w:tabs>
          <w:tab w:val="left" w:pos="1719"/>
        </w:tabs>
        <w:jc w:val="both"/>
        <w:rPr>
          <w:rFonts w:ascii="Calibri" w:eastAsia="Calibri" w:hAnsi="Calibri" w:cs="Calibri"/>
          <w:color w:val="000000"/>
          <w:sz w:val="20"/>
          <w:szCs w:val="20"/>
        </w:rPr>
      </w:pPr>
      <w:r>
        <w:rPr>
          <w:rFonts w:ascii="Calibri" w:eastAsia="Calibri" w:hAnsi="Calibri" w:cs="Calibri"/>
          <w:i/>
          <w:color w:val="000000"/>
        </w:rPr>
        <w:tab/>
      </w:r>
    </w:p>
    <w:p w14:paraId="77B6E0E2" w14:textId="3F867A00" w:rsidR="00795C64" w:rsidRDefault="006D76CA">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Total estimated time (hours of teaching per semester)</w:t>
      </w:r>
      <w:r w:rsidR="0050217E">
        <w:rPr>
          <w:rStyle w:val="FootnoteReference"/>
          <w:rFonts w:ascii="Calibri" w:eastAsia="Calibri" w:hAnsi="Calibri"/>
          <w:b/>
          <w:color w:val="000000"/>
        </w:rPr>
        <w:footnoteReference w:id="2"/>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142"/>
        <w:gridCol w:w="1834"/>
        <w:gridCol w:w="566"/>
        <w:gridCol w:w="2539"/>
        <w:gridCol w:w="753"/>
      </w:tblGrid>
      <w:tr w:rsidR="00795C64" w14:paraId="47DD8B05" w14:textId="77777777">
        <w:trPr>
          <w:trHeight w:val="292"/>
          <w:jc w:val="center"/>
        </w:trPr>
        <w:tc>
          <w:tcPr>
            <w:tcW w:w="3635" w:type="dxa"/>
          </w:tcPr>
          <w:p w14:paraId="3DDE243B" w14:textId="77777777" w:rsidR="00795C64" w:rsidRDefault="006D76CA">
            <w:pPr>
              <w:pBdr>
                <w:top w:val="nil"/>
                <w:left w:val="nil"/>
                <w:bottom w:val="nil"/>
                <w:right w:val="nil"/>
                <w:between w:val="nil"/>
              </w:pBdr>
              <w:spacing w:before="1"/>
              <w:ind w:left="110"/>
              <w:rPr>
                <w:b/>
                <w:color w:val="000000"/>
              </w:rPr>
            </w:pPr>
            <w:r>
              <w:rPr>
                <w:b/>
                <w:color w:val="000000"/>
              </w:rPr>
              <w:t>3.1 Number of hours per week</w:t>
            </w:r>
          </w:p>
        </w:tc>
        <w:tc>
          <w:tcPr>
            <w:tcW w:w="706" w:type="dxa"/>
          </w:tcPr>
          <w:p w14:paraId="0E20B517" w14:textId="2AAF4CE8" w:rsidR="00795C64" w:rsidRPr="00477986" w:rsidRDefault="00477986">
            <w:pPr>
              <w:pBdr>
                <w:top w:val="nil"/>
                <w:left w:val="nil"/>
                <w:bottom w:val="nil"/>
                <w:right w:val="nil"/>
                <w:between w:val="nil"/>
              </w:pBdr>
              <w:spacing w:before="1"/>
              <w:ind w:left="297"/>
              <w:rPr>
                <w:bCs/>
                <w:color w:val="000000"/>
              </w:rPr>
            </w:pPr>
            <w:r w:rsidRPr="00477986">
              <w:rPr>
                <w:bCs/>
                <w:color w:val="000000"/>
              </w:rPr>
              <w:t>4</w:t>
            </w:r>
          </w:p>
        </w:tc>
        <w:tc>
          <w:tcPr>
            <w:tcW w:w="1976" w:type="dxa"/>
            <w:gridSpan w:val="2"/>
          </w:tcPr>
          <w:p w14:paraId="17CFFC0A" w14:textId="77777777" w:rsidR="00795C64" w:rsidRDefault="006D76CA">
            <w:pPr>
              <w:pBdr>
                <w:top w:val="nil"/>
                <w:left w:val="nil"/>
                <w:bottom w:val="nil"/>
                <w:right w:val="nil"/>
                <w:between w:val="nil"/>
              </w:pBdr>
              <w:spacing w:before="1"/>
              <w:ind w:left="109"/>
              <w:rPr>
                <w:b/>
                <w:color w:val="000000"/>
              </w:rPr>
            </w:pPr>
            <w:r>
              <w:rPr>
                <w:b/>
                <w:color w:val="000000"/>
              </w:rPr>
              <w:t>3.2 course</w:t>
            </w:r>
          </w:p>
        </w:tc>
        <w:tc>
          <w:tcPr>
            <w:tcW w:w="566" w:type="dxa"/>
          </w:tcPr>
          <w:p w14:paraId="2104C674" w14:textId="222638A0" w:rsidR="00795C64" w:rsidRPr="00477986" w:rsidRDefault="00477986">
            <w:pPr>
              <w:pBdr>
                <w:top w:val="nil"/>
                <w:left w:val="nil"/>
                <w:bottom w:val="nil"/>
                <w:right w:val="nil"/>
                <w:between w:val="nil"/>
              </w:pBdr>
              <w:spacing w:before="1"/>
              <w:ind w:left="7"/>
              <w:jc w:val="center"/>
              <w:rPr>
                <w:bCs/>
                <w:color w:val="000000"/>
              </w:rPr>
            </w:pPr>
            <w:r w:rsidRPr="00477986">
              <w:rPr>
                <w:bCs/>
                <w:color w:val="000000"/>
              </w:rPr>
              <w:t>2</w:t>
            </w:r>
          </w:p>
        </w:tc>
        <w:tc>
          <w:tcPr>
            <w:tcW w:w="2539" w:type="dxa"/>
          </w:tcPr>
          <w:p w14:paraId="4F3E1A2B" w14:textId="05369DEF" w:rsidR="00795C64" w:rsidRDefault="006D76CA">
            <w:pPr>
              <w:pBdr>
                <w:top w:val="nil"/>
                <w:left w:val="nil"/>
                <w:bottom w:val="nil"/>
                <w:right w:val="nil"/>
                <w:between w:val="nil"/>
              </w:pBdr>
              <w:spacing w:before="1"/>
              <w:ind w:left="106"/>
              <w:rPr>
                <w:b/>
                <w:color w:val="000000"/>
              </w:rPr>
            </w:pPr>
            <w:r>
              <w:rPr>
                <w:b/>
                <w:color w:val="000000"/>
              </w:rPr>
              <w:t xml:space="preserve">3.3 </w:t>
            </w:r>
            <w:r w:rsidR="00F94CEF" w:rsidRPr="00F94CEF">
              <w:rPr>
                <w:b/>
                <w:color w:val="000000"/>
              </w:rPr>
              <w:t>seminar/laboratory</w:t>
            </w:r>
          </w:p>
        </w:tc>
        <w:tc>
          <w:tcPr>
            <w:tcW w:w="753" w:type="dxa"/>
          </w:tcPr>
          <w:p w14:paraId="1C7ECF25" w14:textId="2F570B85" w:rsidR="00795C64" w:rsidRPr="00477986" w:rsidRDefault="00477986">
            <w:pPr>
              <w:pBdr>
                <w:top w:val="nil"/>
                <w:left w:val="nil"/>
                <w:bottom w:val="nil"/>
                <w:right w:val="nil"/>
                <w:between w:val="nil"/>
              </w:pBdr>
              <w:spacing w:before="1"/>
              <w:ind w:left="63"/>
              <w:jc w:val="center"/>
              <w:rPr>
                <w:bCs/>
                <w:color w:val="000000"/>
              </w:rPr>
            </w:pPr>
            <w:r w:rsidRPr="00477986">
              <w:rPr>
                <w:bCs/>
                <w:color w:val="000000"/>
              </w:rPr>
              <w:t>2</w:t>
            </w:r>
          </w:p>
        </w:tc>
      </w:tr>
      <w:tr w:rsidR="00795C64" w14:paraId="674553EC" w14:textId="77777777">
        <w:trPr>
          <w:trHeight w:val="290"/>
          <w:jc w:val="center"/>
        </w:trPr>
        <w:tc>
          <w:tcPr>
            <w:tcW w:w="3635" w:type="dxa"/>
          </w:tcPr>
          <w:p w14:paraId="192B0AB9" w14:textId="77777777" w:rsidR="00795C64" w:rsidRDefault="006D76CA">
            <w:pPr>
              <w:pBdr>
                <w:top w:val="nil"/>
                <w:left w:val="nil"/>
                <w:bottom w:val="nil"/>
                <w:right w:val="nil"/>
                <w:between w:val="nil"/>
              </w:pBdr>
              <w:spacing w:line="251" w:lineRule="auto"/>
              <w:ind w:left="110"/>
              <w:rPr>
                <w:b/>
                <w:color w:val="000000"/>
              </w:rPr>
            </w:pPr>
            <w:r>
              <w:rPr>
                <w:b/>
                <w:color w:val="000000"/>
              </w:rPr>
              <w:t>3.4 Total hours in the curriculum</w:t>
            </w:r>
          </w:p>
        </w:tc>
        <w:tc>
          <w:tcPr>
            <w:tcW w:w="706" w:type="dxa"/>
          </w:tcPr>
          <w:p w14:paraId="23470EC3" w14:textId="77EB5226" w:rsidR="00795C64" w:rsidRPr="00477986" w:rsidRDefault="00477986">
            <w:pPr>
              <w:pBdr>
                <w:top w:val="nil"/>
                <w:left w:val="nil"/>
                <w:bottom w:val="nil"/>
                <w:right w:val="nil"/>
                <w:between w:val="nil"/>
              </w:pBdr>
              <w:spacing w:line="251" w:lineRule="auto"/>
              <w:ind w:left="270"/>
              <w:rPr>
                <w:bCs/>
                <w:color w:val="000000"/>
              </w:rPr>
            </w:pPr>
            <w:r w:rsidRPr="00477986">
              <w:rPr>
                <w:bCs/>
                <w:color w:val="000000"/>
              </w:rPr>
              <w:t>56</w:t>
            </w:r>
          </w:p>
        </w:tc>
        <w:tc>
          <w:tcPr>
            <w:tcW w:w="1976" w:type="dxa"/>
            <w:gridSpan w:val="2"/>
          </w:tcPr>
          <w:p w14:paraId="780E011D" w14:textId="77777777" w:rsidR="00795C64" w:rsidRDefault="006D76CA">
            <w:pPr>
              <w:pBdr>
                <w:top w:val="nil"/>
                <w:left w:val="nil"/>
                <w:bottom w:val="nil"/>
                <w:right w:val="nil"/>
                <w:between w:val="nil"/>
              </w:pBdr>
              <w:spacing w:line="251" w:lineRule="auto"/>
              <w:ind w:left="109"/>
              <w:rPr>
                <w:b/>
                <w:color w:val="000000"/>
              </w:rPr>
            </w:pPr>
            <w:r>
              <w:rPr>
                <w:b/>
                <w:color w:val="000000"/>
              </w:rPr>
              <w:t>3.5 course</w:t>
            </w:r>
          </w:p>
        </w:tc>
        <w:tc>
          <w:tcPr>
            <w:tcW w:w="566" w:type="dxa"/>
          </w:tcPr>
          <w:p w14:paraId="4C4DB12B" w14:textId="45834DA6" w:rsidR="00795C64" w:rsidRPr="00477986" w:rsidRDefault="00477986">
            <w:pPr>
              <w:pBdr>
                <w:top w:val="nil"/>
                <w:left w:val="nil"/>
                <w:bottom w:val="nil"/>
                <w:right w:val="nil"/>
                <w:between w:val="nil"/>
              </w:pBdr>
              <w:spacing w:line="251" w:lineRule="auto"/>
              <w:ind w:left="151" w:right="144"/>
              <w:jc w:val="center"/>
              <w:rPr>
                <w:bCs/>
                <w:color w:val="000000"/>
              </w:rPr>
            </w:pPr>
            <w:r w:rsidRPr="00477986">
              <w:rPr>
                <w:bCs/>
                <w:color w:val="000000"/>
              </w:rPr>
              <w:t>28</w:t>
            </w:r>
          </w:p>
        </w:tc>
        <w:tc>
          <w:tcPr>
            <w:tcW w:w="2539" w:type="dxa"/>
          </w:tcPr>
          <w:p w14:paraId="5B928D38" w14:textId="106E433B" w:rsidR="00795C64" w:rsidRDefault="006D76CA">
            <w:pPr>
              <w:pBdr>
                <w:top w:val="nil"/>
                <w:left w:val="nil"/>
                <w:bottom w:val="nil"/>
                <w:right w:val="nil"/>
                <w:between w:val="nil"/>
              </w:pBdr>
              <w:spacing w:line="251" w:lineRule="auto"/>
              <w:ind w:left="106"/>
              <w:rPr>
                <w:b/>
                <w:color w:val="000000"/>
              </w:rPr>
            </w:pPr>
            <w:r>
              <w:rPr>
                <w:b/>
                <w:color w:val="000000"/>
              </w:rPr>
              <w:t xml:space="preserve">3.6 </w:t>
            </w:r>
            <w:r w:rsidR="00F94CEF" w:rsidRPr="00F94CEF">
              <w:rPr>
                <w:b/>
                <w:color w:val="000000"/>
              </w:rPr>
              <w:t>seminar/laboratory</w:t>
            </w:r>
          </w:p>
        </w:tc>
        <w:tc>
          <w:tcPr>
            <w:tcW w:w="753" w:type="dxa"/>
          </w:tcPr>
          <w:p w14:paraId="20408BF1" w14:textId="0A8F6A62" w:rsidR="00795C64" w:rsidRPr="00477986" w:rsidRDefault="00477986">
            <w:pPr>
              <w:pBdr>
                <w:top w:val="nil"/>
                <w:left w:val="nil"/>
                <w:bottom w:val="nil"/>
                <w:right w:val="nil"/>
                <w:between w:val="nil"/>
              </w:pBdr>
              <w:spacing w:line="251" w:lineRule="auto"/>
              <w:ind w:left="88" w:right="25"/>
              <w:jc w:val="center"/>
              <w:rPr>
                <w:bCs/>
                <w:color w:val="000000"/>
              </w:rPr>
            </w:pPr>
            <w:r w:rsidRPr="00477986">
              <w:rPr>
                <w:bCs/>
                <w:color w:val="000000"/>
              </w:rPr>
              <w:t>28</w:t>
            </w:r>
          </w:p>
        </w:tc>
      </w:tr>
      <w:tr w:rsidR="00795C64" w14:paraId="76528E47" w14:textId="77777777">
        <w:trPr>
          <w:trHeight w:val="292"/>
          <w:jc w:val="center"/>
        </w:trPr>
        <w:tc>
          <w:tcPr>
            <w:tcW w:w="9422" w:type="dxa"/>
            <w:gridSpan w:val="6"/>
          </w:tcPr>
          <w:p w14:paraId="69B1677D" w14:textId="77777777" w:rsidR="00795C64" w:rsidRDefault="006D76CA">
            <w:pPr>
              <w:pBdr>
                <w:top w:val="nil"/>
                <w:left w:val="nil"/>
                <w:bottom w:val="nil"/>
                <w:right w:val="nil"/>
                <w:between w:val="nil"/>
              </w:pBdr>
              <w:spacing w:line="251" w:lineRule="auto"/>
              <w:ind w:left="110"/>
              <w:rPr>
                <w:b/>
                <w:color w:val="000000"/>
              </w:rPr>
            </w:pPr>
            <w:r>
              <w:rPr>
                <w:b/>
                <w:color w:val="000000"/>
              </w:rPr>
              <w:t>Distribution of time:</w:t>
            </w:r>
          </w:p>
        </w:tc>
        <w:tc>
          <w:tcPr>
            <w:tcW w:w="753" w:type="dxa"/>
          </w:tcPr>
          <w:p w14:paraId="55DC0FAF" w14:textId="77777777" w:rsidR="00795C64" w:rsidRPr="00477986" w:rsidRDefault="006D76CA">
            <w:pPr>
              <w:pBdr>
                <w:top w:val="nil"/>
                <w:left w:val="nil"/>
                <w:bottom w:val="nil"/>
                <w:right w:val="nil"/>
                <w:between w:val="nil"/>
              </w:pBdr>
              <w:spacing w:line="251" w:lineRule="auto"/>
              <w:ind w:left="88" w:right="77"/>
              <w:jc w:val="center"/>
              <w:rPr>
                <w:bCs/>
                <w:color w:val="000000"/>
              </w:rPr>
            </w:pPr>
            <w:r w:rsidRPr="00477986">
              <w:rPr>
                <w:bCs/>
                <w:color w:val="000000"/>
              </w:rPr>
              <w:t>hours</w:t>
            </w:r>
          </w:p>
        </w:tc>
      </w:tr>
      <w:tr w:rsidR="001A7446" w14:paraId="3A7A70D5" w14:textId="77777777" w:rsidTr="00ED5838">
        <w:trPr>
          <w:trHeight w:val="290"/>
          <w:jc w:val="center"/>
        </w:trPr>
        <w:tc>
          <w:tcPr>
            <w:tcW w:w="9422" w:type="dxa"/>
            <w:gridSpan w:val="6"/>
          </w:tcPr>
          <w:p w14:paraId="58293499" w14:textId="77777777" w:rsidR="001A7446" w:rsidRDefault="001A7446" w:rsidP="001A7446">
            <w:pPr>
              <w:pBdr>
                <w:top w:val="nil"/>
                <w:left w:val="nil"/>
                <w:bottom w:val="nil"/>
                <w:right w:val="nil"/>
                <w:between w:val="nil"/>
              </w:pBdr>
              <w:spacing w:line="246" w:lineRule="auto"/>
              <w:ind w:left="110"/>
              <w:rPr>
                <w:color w:val="000000"/>
              </w:rPr>
            </w:pPr>
            <w:r>
              <w:rPr>
                <w:color w:val="000000"/>
              </w:rPr>
              <w:t>Study based on Instructions, course materials, bibliography and notes</w:t>
            </w:r>
          </w:p>
        </w:tc>
        <w:tc>
          <w:tcPr>
            <w:tcW w:w="753" w:type="dxa"/>
            <w:vAlign w:val="center"/>
          </w:tcPr>
          <w:p w14:paraId="3FD3C6B2" w14:textId="7254744B" w:rsidR="001A7446" w:rsidRPr="00477986" w:rsidRDefault="001A7446" w:rsidP="001A7446">
            <w:pPr>
              <w:pBdr>
                <w:top w:val="nil"/>
                <w:left w:val="nil"/>
                <w:bottom w:val="nil"/>
                <w:right w:val="nil"/>
                <w:between w:val="nil"/>
              </w:pBdr>
              <w:spacing w:line="251" w:lineRule="auto"/>
              <w:ind w:left="87" w:right="77"/>
              <w:jc w:val="center"/>
              <w:rPr>
                <w:bCs/>
                <w:color w:val="000000"/>
              </w:rPr>
            </w:pPr>
            <w:r w:rsidRPr="00057314">
              <w:rPr>
                <w:rFonts w:asciiTheme="minorHAnsi" w:hAnsiTheme="minorHAnsi" w:cstheme="minorHAnsi"/>
              </w:rPr>
              <w:t>20</w:t>
            </w:r>
          </w:p>
        </w:tc>
      </w:tr>
      <w:tr w:rsidR="001A7446" w14:paraId="164DF030" w14:textId="77777777" w:rsidTr="00ED5838">
        <w:trPr>
          <w:trHeight w:val="290"/>
          <w:jc w:val="center"/>
        </w:trPr>
        <w:tc>
          <w:tcPr>
            <w:tcW w:w="9422" w:type="dxa"/>
            <w:gridSpan w:val="6"/>
          </w:tcPr>
          <w:p w14:paraId="064770E0" w14:textId="77777777" w:rsidR="001A7446" w:rsidRDefault="001A7446" w:rsidP="001A7446">
            <w:pPr>
              <w:pBdr>
                <w:top w:val="nil"/>
                <w:left w:val="nil"/>
                <w:bottom w:val="nil"/>
                <w:right w:val="nil"/>
                <w:between w:val="nil"/>
              </w:pBdr>
              <w:spacing w:line="246" w:lineRule="auto"/>
              <w:ind w:left="110"/>
              <w:rPr>
                <w:color w:val="000000"/>
              </w:rPr>
            </w:pPr>
            <w:r>
              <w:rPr>
                <w:color w:val="000000"/>
              </w:rPr>
              <w:t>Additional documentation library, specialized electronic platforms / field</w:t>
            </w:r>
          </w:p>
        </w:tc>
        <w:tc>
          <w:tcPr>
            <w:tcW w:w="753" w:type="dxa"/>
            <w:vAlign w:val="center"/>
          </w:tcPr>
          <w:p w14:paraId="7DC1FE83" w14:textId="34AE38CE" w:rsidR="001A7446" w:rsidRPr="00477986" w:rsidRDefault="001A7446" w:rsidP="001A7446">
            <w:pPr>
              <w:pBdr>
                <w:top w:val="nil"/>
                <w:left w:val="nil"/>
                <w:bottom w:val="nil"/>
                <w:right w:val="nil"/>
                <w:between w:val="nil"/>
              </w:pBdr>
              <w:spacing w:line="251" w:lineRule="auto"/>
              <w:ind w:left="87" w:right="77"/>
              <w:jc w:val="center"/>
              <w:rPr>
                <w:bCs/>
                <w:color w:val="000000"/>
              </w:rPr>
            </w:pPr>
            <w:r w:rsidRPr="00057314">
              <w:rPr>
                <w:rFonts w:asciiTheme="minorHAnsi" w:hAnsiTheme="minorHAnsi" w:cstheme="minorHAnsi"/>
              </w:rPr>
              <w:t>20</w:t>
            </w:r>
          </w:p>
        </w:tc>
      </w:tr>
      <w:tr w:rsidR="001A7446" w14:paraId="12C3DB2B" w14:textId="77777777" w:rsidTr="00ED5838">
        <w:trPr>
          <w:trHeight w:val="292"/>
          <w:jc w:val="center"/>
        </w:trPr>
        <w:tc>
          <w:tcPr>
            <w:tcW w:w="9422" w:type="dxa"/>
            <w:gridSpan w:val="6"/>
          </w:tcPr>
          <w:p w14:paraId="47041A02" w14:textId="77777777" w:rsidR="001A7446" w:rsidRDefault="001A7446" w:rsidP="001A7446">
            <w:pPr>
              <w:pBdr>
                <w:top w:val="nil"/>
                <w:left w:val="nil"/>
                <w:bottom w:val="nil"/>
                <w:right w:val="nil"/>
                <w:between w:val="nil"/>
              </w:pBdr>
              <w:spacing w:line="249" w:lineRule="auto"/>
              <w:ind w:left="110"/>
              <w:rPr>
                <w:color w:val="000000"/>
              </w:rPr>
            </w:pPr>
            <w:r>
              <w:rPr>
                <w:color w:val="000000"/>
              </w:rPr>
              <w:t>Training seminars / laboratories, homework, essays, portfolios and essays</w:t>
            </w:r>
          </w:p>
        </w:tc>
        <w:tc>
          <w:tcPr>
            <w:tcW w:w="753" w:type="dxa"/>
            <w:vAlign w:val="center"/>
          </w:tcPr>
          <w:p w14:paraId="03669DE4" w14:textId="3AF93457" w:rsidR="001A7446" w:rsidRPr="00477986" w:rsidRDefault="001A7446" w:rsidP="001A7446">
            <w:pPr>
              <w:pBdr>
                <w:top w:val="nil"/>
                <w:left w:val="nil"/>
                <w:bottom w:val="nil"/>
                <w:right w:val="nil"/>
                <w:between w:val="nil"/>
              </w:pBdr>
              <w:spacing w:before="1"/>
              <w:ind w:left="87" w:right="77"/>
              <w:jc w:val="center"/>
              <w:rPr>
                <w:bCs/>
                <w:color w:val="000000"/>
              </w:rPr>
            </w:pPr>
            <w:r w:rsidRPr="00057314">
              <w:rPr>
                <w:rFonts w:asciiTheme="minorHAnsi" w:hAnsiTheme="minorHAnsi" w:cstheme="minorHAnsi"/>
              </w:rPr>
              <w:t>14</w:t>
            </w:r>
          </w:p>
        </w:tc>
      </w:tr>
      <w:tr w:rsidR="001A7446" w14:paraId="77B4EF59" w14:textId="77777777" w:rsidTr="00ED5838">
        <w:trPr>
          <w:trHeight w:val="290"/>
          <w:jc w:val="center"/>
        </w:trPr>
        <w:tc>
          <w:tcPr>
            <w:tcW w:w="9422" w:type="dxa"/>
            <w:gridSpan w:val="6"/>
          </w:tcPr>
          <w:p w14:paraId="7EBBC1F4" w14:textId="77777777" w:rsidR="001A7446" w:rsidRDefault="001A7446" w:rsidP="001A7446">
            <w:pPr>
              <w:pBdr>
                <w:top w:val="nil"/>
                <w:left w:val="nil"/>
                <w:bottom w:val="nil"/>
                <w:right w:val="nil"/>
                <w:between w:val="nil"/>
              </w:pBdr>
              <w:spacing w:line="246" w:lineRule="auto"/>
              <w:ind w:left="110"/>
              <w:rPr>
                <w:color w:val="000000"/>
              </w:rPr>
            </w:pPr>
            <w:r>
              <w:rPr>
                <w:color w:val="000000"/>
              </w:rPr>
              <w:t>Tutoring</w:t>
            </w:r>
          </w:p>
        </w:tc>
        <w:tc>
          <w:tcPr>
            <w:tcW w:w="753" w:type="dxa"/>
            <w:vAlign w:val="center"/>
          </w:tcPr>
          <w:p w14:paraId="040CBCD5" w14:textId="5F3F9DDA" w:rsidR="001A7446" w:rsidRPr="00477986" w:rsidRDefault="001A7446" w:rsidP="001A7446">
            <w:pPr>
              <w:pBdr>
                <w:top w:val="nil"/>
                <w:left w:val="nil"/>
                <w:bottom w:val="nil"/>
                <w:right w:val="nil"/>
                <w:between w:val="nil"/>
              </w:pBdr>
              <w:spacing w:line="251" w:lineRule="auto"/>
              <w:ind w:left="10"/>
              <w:jc w:val="center"/>
              <w:rPr>
                <w:bCs/>
                <w:color w:val="000000"/>
              </w:rPr>
            </w:pPr>
            <w:r w:rsidRPr="00057314">
              <w:rPr>
                <w:rFonts w:asciiTheme="minorHAnsi" w:hAnsiTheme="minorHAnsi" w:cstheme="minorHAnsi"/>
              </w:rPr>
              <w:t>5</w:t>
            </w:r>
          </w:p>
        </w:tc>
      </w:tr>
      <w:tr w:rsidR="001A7446" w14:paraId="2094B61F" w14:textId="77777777" w:rsidTr="00ED5838">
        <w:trPr>
          <w:trHeight w:val="292"/>
          <w:jc w:val="center"/>
        </w:trPr>
        <w:tc>
          <w:tcPr>
            <w:tcW w:w="9422" w:type="dxa"/>
            <w:gridSpan w:val="6"/>
          </w:tcPr>
          <w:p w14:paraId="734F1D78" w14:textId="5E2C5132" w:rsidR="001A7446" w:rsidRDefault="001A7446" w:rsidP="001A7446">
            <w:pPr>
              <w:pBdr>
                <w:top w:val="nil"/>
                <w:left w:val="nil"/>
                <w:bottom w:val="nil"/>
                <w:right w:val="nil"/>
                <w:between w:val="nil"/>
              </w:pBdr>
              <w:spacing w:line="246" w:lineRule="auto"/>
              <w:ind w:left="110"/>
              <w:rPr>
                <w:color w:val="000000"/>
              </w:rPr>
            </w:pPr>
            <w:r>
              <w:rPr>
                <w:color w:val="000000"/>
              </w:rPr>
              <w:t>Examinations</w:t>
            </w:r>
            <w:r>
              <w:rPr>
                <w:rStyle w:val="FootnoteReference"/>
                <w:color w:val="000000"/>
              </w:rPr>
              <w:footnoteReference w:id="3"/>
            </w:r>
          </w:p>
        </w:tc>
        <w:tc>
          <w:tcPr>
            <w:tcW w:w="753" w:type="dxa"/>
            <w:vAlign w:val="center"/>
          </w:tcPr>
          <w:p w14:paraId="3D2A7343" w14:textId="2394AE61" w:rsidR="001A7446" w:rsidRPr="00477986" w:rsidRDefault="001A7446" w:rsidP="001A7446">
            <w:pPr>
              <w:pBdr>
                <w:top w:val="nil"/>
                <w:left w:val="nil"/>
                <w:bottom w:val="nil"/>
                <w:right w:val="nil"/>
                <w:between w:val="nil"/>
              </w:pBdr>
              <w:spacing w:line="252" w:lineRule="auto"/>
              <w:ind w:left="10"/>
              <w:jc w:val="center"/>
              <w:rPr>
                <w:bCs/>
                <w:color w:val="000000"/>
              </w:rPr>
            </w:pPr>
            <w:r w:rsidRPr="00057314">
              <w:rPr>
                <w:rFonts w:asciiTheme="minorHAnsi" w:hAnsiTheme="minorHAnsi" w:cstheme="minorHAnsi"/>
              </w:rPr>
              <w:t>10</w:t>
            </w:r>
          </w:p>
        </w:tc>
      </w:tr>
      <w:tr w:rsidR="00795C64" w14:paraId="3F40411A" w14:textId="77777777">
        <w:trPr>
          <w:trHeight w:val="292"/>
          <w:jc w:val="center"/>
        </w:trPr>
        <w:tc>
          <w:tcPr>
            <w:tcW w:w="9422" w:type="dxa"/>
            <w:gridSpan w:val="6"/>
          </w:tcPr>
          <w:p w14:paraId="041B8281" w14:textId="77777777" w:rsidR="00795C64" w:rsidRDefault="006D76CA">
            <w:pPr>
              <w:pBdr>
                <w:top w:val="nil"/>
                <w:left w:val="nil"/>
                <w:bottom w:val="nil"/>
                <w:right w:val="nil"/>
                <w:between w:val="nil"/>
              </w:pBdr>
              <w:spacing w:line="246" w:lineRule="auto"/>
              <w:ind w:left="110"/>
              <w:rPr>
                <w:color w:val="000000"/>
              </w:rPr>
            </w:pPr>
            <w:r>
              <w:rPr>
                <w:color w:val="000000"/>
              </w:rPr>
              <w:t>Other activities</w:t>
            </w:r>
          </w:p>
        </w:tc>
        <w:tc>
          <w:tcPr>
            <w:tcW w:w="753" w:type="dxa"/>
          </w:tcPr>
          <w:p w14:paraId="2E6A4E07" w14:textId="38C4FCC8" w:rsidR="00795C64" w:rsidRPr="00477986" w:rsidRDefault="00477986">
            <w:pPr>
              <w:pBdr>
                <w:top w:val="nil"/>
                <w:left w:val="nil"/>
                <w:bottom w:val="nil"/>
                <w:right w:val="nil"/>
                <w:between w:val="nil"/>
              </w:pBdr>
              <w:spacing w:line="252" w:lineRule="auto"/>
              <w:ind w:left="10"/>
              <w:jc w:val="center"/>
              <w:rPr>
                <w:bCs/>
                <w:color w:val="000000"/>
              </w:rPr>
            </w:pPr>
            <w:r w:rsidRPr="00477986">
              <w:rPr>
                <w:bCs/>
                <w:color w:val="000000"/>
              </w:rPr>
              <w:t>-</w:t>
            </w:r>
          </w:p>
        </w:tc>
      </w:tr>
      <w:tr w:rsidR="00795C64" w14:paraId="2AE608F4" w14:textId="77777777">
        <w:trPr>
          <w:trHeight w:val="290"/>
          <w:jc w:val="center"/>
        </w:trPr>
        <w:tc>
          <w:tcPr>
            <w:tcW w:w="3635" w:type="dxa"/>
          </w:tcPr>
          <w:p w14:paraId="1F0E6521" w14:textId="77777777" w:rsidR="00795C64" w:rsidRDefault="006D76CA">
            <w:pPr>
              <w:pBdr>
                <w:top w:val="nil"/>
                <w:left w:val="nil"/>
                <w:bottom w:val="nil"/>
                <w:right w:val="nil"/>
                <w:between w:val="nil"/>
              </w:pBdr>
              <w:spacing w:line="251" w:lineRule="auto"/>
              <w:ind w:left="110"/>
              <w:rPr>
                <w:b/>
                <w:color w:val="000000"/>
              </w:rPr>
            </w:pPr>
            <w:r>
              <w:rPr>
                <w:b/>
                <w:color w:val="000000"/>
              </w:rPr>
              <w:t>3.7 Total hours of individual study</w:t>
            </w:r>
          </w:p>
        </w:tc>
        <w:tc>
          <w:tcPr>
            <w:tcW w:w="848" w:type="dxa"/>
            <w:gridSpan w:val="2"/>
          </w:tcPr>
          <w:p w14:paraId="064A5EEF" w14:textId="334544E1" w:rsidR="00795C64" w:rsidRPr="00477986" w:rsidRDefault="00160BDB">
            <w:pPr>
              <w:pBdr>
                <w:top w:val="nil"/>
                <w:left w:val="nil"/>
                <w:bottom w:val="nil"/>
                <w:right w:val="nil"/>
                <w:between w:val="nil"/>
              </w:pBdr>
              <w:spacing w:line="251" w:lineRule="auto"/>
              <w:ind w:left="291" w:right="286"/>
              <w:jc w:val="center"/>
              <w:rPr>
                <w:bCs/>
                <w:color w:val="000000"/>
              </w:rPr>
            </w:pPr>
            <w:r>
              <w:rPr>
                <w:bCs/>
                <w:color w:val="000000"/>
              </w:rPr>
              <w:t>59</w:t>
            </w:r>
          </w:p>
        </w:tc>
        <w:tc>
          <w:tcPr>
            <w:tcW w:w="5692" w:type="dxa"/>
            <w:gridSpan w:val="4"/>
            <w:vMerge w:val="restart"/>
            <w:tcBorders>
              <w:bottom w:val="nil"/>
              <w:right w:val="nil"/>
            </w:tcBorders>
          </w:tcPr>
          <w:p w14:paraId="6E28B649" w14:textId="77777777" w:rsidR="00795C64" w:rsidRDefault="00795C64">
            <w:pPr>
              <w:pBdr>
                <w:top w:val="nil"/>
                <w:left w:val="nil"/>
                <w:bottom w:val="nil"/>
                <w:right w:val="nil"/>
                <w:between w:val="nil"/>
              </w:pBdr>
              <w:rPr>
                <w:color w:val="000000"/>
              </w:rPr>
            </w:pPr>
          </w:p>
        </w:tc>
      </w:tr>
      <w:tr w:rsidR="00795C64" w14:paraId="4351FB52" w14:textId="77777777">
        <w:trPr>
          <w:trHeight w:val="290"/>
          <w:jc w:val="center"/>
        </w:trPr>
        <w:tc>
          <w:tcPr>
            <w:tcW w:w="3635" w:type="dxa"/>
          </w:tcPr>
          <w:p w14:paraId="55F24AD6" w14:textId="69498044" w:rsidR="00795C64" w:rsidRDefault="006D76CA">
            <w:pPr>
              <w:pBdr>
                <w:top w:val="nil"/>
                <w:left w:val="nil"/>
                <w:bottom w:val="nil"/>
                <w:right w:val="nil"/>
                <w:between w:val="nil"/>
              </w:pBdr>
              <w:spacing w:line="251" w:lineRule="auto"/>
              <w:ind w:left="110"/>
              <w:rPr>
                <w:b/>
                <w:color w:val="000000"/>
              </w:rPr>
            </w:pPr>
            <w:r>
              <w:rPr>
                <w:b/>
                <w:color w:val="000000"/>
              </w:rPr>
              <w:t>3.8 Total hours per semester</w:t>
            </w:r>
            <w:r w:rsidR="0050217E">
              <w:rPr>
                <w:rStyle w:val="FootnoteReference"/>
                <w:b/>
                <w:color w:val="000000"/>
              </w:rPr>
              <w:footnoteReference w:id="4"/>
            </w:r>
          </w:p>
        </w:tc>
        <w:tc>
          <w:tcPr>
            <w:tcW w:w="848" w:type="dxa"/>
            <w:gridSpan w:val="2"/>
          </w:tcPr>
          <w:p w14:paraId="4B2DD78C" w14:textId="594ADA5C" w:rsidR="00795C64" w:rsidRPr="00477986" w:rsidRDefault="00477986">
            <w:pPr>
              <w:pBdr>
                <w:top w:val="nil"/>
                <w:left w:val="nil"/>
                <w:bottom w:val="nil"/>
                <w:right w:val="nil"/>
                <w:between w:val="nil"/>
              </w:pBdr>
              <w:spacing w:line="251" w:lineRule="auto"/>
              <w:ind w:left="256"/>
              <w:rPr>
                <w:bCs/>
                <w:color w:val="000000"/>
              </w:rPr>
            </w:pPr>
            <w:r w:rsidRPr="00477986">
              <w:rPr>
                <w:bCs/>
                <w:color w:val="000000"/>
              </w:rPr>
              <w:t>125</w:t>
            </w:r>
          </w:p>
        </w:tc>
        <w:tc>
          <w:tcPr>
            <w:tcW w:w="5692" w:type="dxa"/>
            <w:gridSpan w:val="4"/>
            <w:vMerge/>
            <w:tcBorders>
              <w:bottom w:val="nil"/>
              <w:right w:val="nil"/>
            </w:tcBorders>
          </w:tcPr>
          <w:p w14:paraId="38B2ED9A" w14:textId="77777777" w:rsidR="00795C64" w:rsidRDefault="00795C64">
            <w:pPr>
              <w:pBdr>
                <w:top w:val="nil"/>
                <w:left w:val="nil"/>
                <w:bottom w:val="nil"/>
                <w:right w:val="nil"/>
                <w:between w:val="nil"/>
              </w:pBdr>
              <w:spacing w:line="276" w:lineRule="auto"/>
              <w:rPr>
                <w:b/>
                <w:color w:val="000000"/>
              </w:rPr>
            </w:pPr>
          </w:p>
        </w:tc>
      </w:tr>
      <w:tr w:rsidR="00795C64" w14:paraId="36860057" w14:textId="77777777">
        <w:trPr>
          <w:trHeight w:val="292"/>
          <w:jc w:val="center"/>
        </w:trPr>
        <w:tc>
          <w:tcPr>
            <w:tcW w:w="3635" w:type="dxa"/>
          </w:tcPr>
          <w:p w14:paraId="3B23527B" w14:textId="77777777" w:rsidR="00795C64" w:rsidRDefault="006D76CA">
            <w:pPr>
              <w:pBdr>
                <w:top w:val="nil"/>
                <w:left w:val="nil"/>
                <w:bottom w:val="nil"/>
                <w:right w:val="nil"/>
                <w:between w:val="nil"/>
              </w:pBdr>
              <w:spacing w:line="251" w:lineRule="auto"/>
              <w:ind w:left="110"/>
              <w:rPr>
                <w:b/>
                <w:color w:val="000000"/>
              </w:rPr>
            </w:pPr>
            <w:r>
              <w:rPr>
                <w:b/>
                <w:color w:val="000000"/>
              </w:rPr>
              <w:t>3.9 Number of credits</w:t>
            </w:r>
          </w:p>
        </w:tc>
        <w:tc>
          <w:tcPr>
            <w:tcW w:w="848" w:type="dxa"/>
            <w:gridSpan w:val="2"/>
          </w:tcPr>
          <w:p w14:paraId="551FFC6B" w14:textId="27A7EAEB" w:rsidR="00795C64" w:rsidRPr="00477986" w:rsidRDefault="00477986">
            <w:pPr>
              <w:pBdr>
                <w:top w:val="nil"/>
                <w:left w:val="nil"/>
                <w:bottom w:val="nil"/>
                <w:right w:val="nil"/>
                <w:between w:val="nil"/>
              </w:pBdr>
              <w:spacing w:line="251" w:lineRule="auto"/>
              <w:ind w:left="5"/>
              <w:jc w:val="center"/>
              <w:rPr>
                <w:bCs/>
                <w:color w:val="000000"/>
              </w:rPr>
            </w:pPr>
            <w:r w:rsidRPr="00477986">
              <w:rPr>
                <w:bCs/>
                <w:color w:val="000000"/>
              </w:rPr>
              <w:t>5</w:t>
            </w:r>
          </w:p>
        </w:tc>
        <w:tc>
          <w:tcPr>
            <w:tcW w:w="5692" w:type="dxa"/>
            <w:gridSpan w:val="4"/>
            <w:vMerge/>
            <w:tcBorders>
              <w:bottom w:val="nil"/>
              <w:right w:val="nil"/>
            </w:tcBorders>
          </w:tcPr>
          <w:p w14:paraId="47237681" w14:textId="77777777" w:rsidR="00795C64" w:rsidRDefault="00795C64">
            <w:pPr>
              <w:pBdr>
                <w:top w:val="nil"/>
                <w:left w:val="nil"/>
                <w:bottom w:val="nil"/>
                <w:right w:val="nil"/>
                <w:between w:val="nil"/>
              </w:pBdr>
              <w:spacing w:line="276" w:lineRule="auto"/>
              <w:rPr>
                <w:b/>
                <w:color w:val="000000"/>
              </w:rPr>
            </w:pPr>
          </w:p>
        </w:tc>
      </w:tr>
    </w:tbl>
    <w:p w14:paraId="2DB74F7C" w14:textId="77777777" w:rsidR="00AA5F3B" w:rsidRDefault="00AA5F3B" w:rsidP="006E7B9A">
      <w:pPr>
        <w:pBdr>
          <w:top w:val="nil"/>
          <w:left w:val="nil"/>
          <w:bottom w:val="nil"/>
          <w:right w:val="nil"/>
          <w:between w:val="nil"/>
        </w:pBdr>
        <w:rPr>
          <w:rFonts w:ascii="Calibri" w:eastAsia="Calibri" w:hAnsi="Calibri" w:cs="Calibri"/>
          <w:b/>
          <w:color w:val="000000"/>
          <w:sz w:val="20"/>
          <w:szCs w:val="20"/>
        </w:rPr>
      </w:pPr>
    </w:p>
    <w:p w14:paraId="075F2A3F" w14:textId="77777777" w:rsidR="00795C64" w:rsidRDefault="006D76CA">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8222"/>
      </w:tblGrid>
      <w:tr w:rsidR="00795C64" w14:paraId="7538C814" w14:textId="77777777">
        <w:trPr>
          <w:jc w:val="center"/>
        </w:trPr>
        <w:tc>
          <w:tcPr>
            <w:tcW w:w="1985" w:type="dxa"/>
          </w:tcPr>
          <w:p w14:paraId="68E469A8" w14:textId="77777777" w:rsidR="00795C64" w:rsidRDefault="006D76CA">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lastRenderedPageBreak/>
              <w:t>4.1 of curriculum</w:t>
            </w:r>
          </w:p>
        </w:tc>
        <w:tc>
          <w:tcPr>
            <w:tcW w:w="8222" w:type="dxa"/>
          </w:tcPr>
          <w:p w14:paraId="1DB649C5" w14:textId="20CD166E" w:rsidR="00795C64" w:rsidRDefault="00530F08">
            <w:pPr>
              <w:pBdr>
                <w:top w:val="nil"/>
                <w:left w:val="nil"/>
                <w:bottom w:val="nil"/>
                <w:right w:val="nil"/>
                <w:between w:val="nil"/>
              </w:pBdr>
              <w:ind w:left="720"/>
              <w:rPr>
                <w:rFonts w:ascii="Calibri" w:eastAsia="Calibri" w:hAnsi="Calibri" w:cs="Calibri"/>
                <w:color w:val="000000"/>
              </w:rPr>
            </w:pPr>
            <w:r>
              <w:rPr>
                <w:rFonts w:ascii="Calibri" w:eastAsia="Calibri" w:hAnsi="Calibri" w:cs="Calibri"/>
                <w:color w:val="000000"/>
              </w:rPr>
              <w:t>None</w:t>
            </w:r>
          </w:p>
        </w:tc>
      </w:tr>
      <w:tr w:rsidR="00795C64" w14:paraId="55C484FC" w14:textId="77777777">
        <w:trPr>
          <w:jc w:val="center"/>
        </w:trPr>
        <w:tc>
          <w:tcPr>
            <w:tcW w:w="1985" w:type="dxa"/>
          </w:tcPr>
          <w:p w14:paraId="1E60AC57" w14:textId="77777777" w:rsidR="00795C64" w:rsidRDefault="006D76CA">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4.2 of skills</w:t>
            </w:r>
          </w:p>
        </w:tc>
        <w:tc>
          <w:tcPr>
            <w:tcW w:w="8222" w:type="dxa"/>
          </w:tcPr>
          <w:p w14:paraId="7DC04FDB" w14:textId="15A9CDDF" w:rsidR="00795C64" w:rsidRDefault="00530F08">
            <w:pPr>
              <w:pBdr>
                <w:top w:val="nil"/>
                <w:left w:val="nil"/>
                <w:bottom w:val="nil"/>
                <w:right w:val="nil"/>
                <w:between w:val="nil"/>
              </w:pBdr>
              <w:ind w:left="720"/>
              <w:rPr>
                <w:rFonts w:ascii="Calibri" w:eastAsia="Calibri" w:hAnsi="Calibri" w:cs="Calibri"/>
                <w:color w:val="000000"/>
              </w:rPr>
            </w:pPr>
            <w:r>
              <w:rPr>
                <w:rFonts w:ascii="Calibri" w:eastAsia="Calibri" w:hAnsi="Calibri" w:cs="Calibri"/>
                <w:color w:val="000000"/>
              </w:rPr>
              <w:t>None</w:t>
            </w:r>
          </w:p>
        </w:tc>
      </w:tr>
    </w:tbl>
    <w:p w14:paraId="40C01E7F" w14:textId="77777777" w:rsidR="00AA5F3B" w:rsidRDefault="00AA5F3B">
      <w:pPr>
        <w:rPr>
          <w:rFonts w:ascii="Calibri" w:eastAsia="Calibri" w:hAnsi="Calibri" w:cs="Calibri"/>
          <w:sz w:val="20"/>
          <w:szCs w:val="20"/>
        </w:rPr>
      </w:pPr>
    </w:p>
    <w:p w14:paraId="6A74FEA6" w14:textId="77777777" w:rsidR="00795C64" w:rsidRDefault="006D76CA">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14:paraId="2E86DA41" w14:textId="77777777">
        <w:trPr>
          <w:jc w:val="center"/>
        </w:trPr>
        <w:tc>
          <w:tcPr>
            <w:tcW w:w="3970" w:type="dxa"/>
            <w:vAlign w:val="center"/>
          </w:tcPr>
          <w:p w14:paraId="255A1C05" w14:textId="77777777" w:rsidR="00795C64" w:rsidRDefault="006D76CA">
            <w:p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5.1 for the course</w:t>
            </w:r>
          </w:p>
        </w:tc>
        <w:tc>
          <w:tcPr>
            <w:tcW w:w="6237" w:type="dxa"/>
            <w:vAlign w:val="center"/>
          </w:tcPr>
          <w:p w14:paraId="0CF1AD02" w14:textId="1CB21216" w:rsidR="00795C64" w:rsidRDefault="00530F08">
            <w:pPr>
              <w:pBdr>
                <w:top w:val="nil"/>
                <w:left w:val="nil"/>
                <w:bottom w:val="nil"/>
                <w:right w:val="nil"/>
                <w:between w:val="nil"/>
              </w:pBdr>
              <w:ind w:left="34"/>
              <w:rPr>
                <w:rFonts w:ascii="Calibri" w:eastAsia="Calibri" w:hAnsi="Calibri" w:cs="Calibri"/>
                <w:color w:val="000000"/>
              </w:rPr>
            </w:pPr>
            <w:r>
              <w:rPr>
                <w:rFonts w:asciiTheme="minorHAnsi" w:hAnsiTheme="minorHAnsi" w:cstheme="minorHAnsi"/>
              </w:rPr>
              <w:t xml:space="preserve">Google Classroom code: </w:t>
            </w:r>
            <w:r w:rsidR="001A7446" w:rsidRPr="00711B93">
              <w:rPr>
                <w:rFonts w:asciiTheme="minorHAnsi" w:hAnsiTheme="minorHAnsi" w:cstheme="minorHAnsi"/>
              </w:rPr>
              <w:t>bvks2i6c</w:t>
            </w:r>
          </w:p>
        </w:tc>
      </w:tr>
      <w:tr w:rsidR="00795C64" w14:paraId="3C887C74" w14:textId="77777777">
        <w:trPr>
          <w:trHeight w:val="79"/>
          <w:jc w:val="center"/>
        </w:trPr>
        <w:tc>
          <w:tcPr>
            <w:tcW w:w="3970" w:type="dxa"/>
            <w:vAlign w:val="center"/>
          </w:tcPr>
          <w:p w14:paraId="066FAFC1" w14:textId="77777777" w:rsidR="00795C64" w:rsidRDefault="006D76CA">
            <w:pPr>
              <w:numPr>
                <w:ilvl w:val="1"/>
                <w:numId w:val="3"/>
              </w:num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for the seminar</w:t>
            </w:r>
          </w:p>
        </w:tc>
        <w:tc>
          <w:tcPr>
            <w:tcW w:w="6237" w:type="dxa"/>
            <w:vAlign w:val="center"/>
          </w:tcPr>
          <w:p w14:paraId="05B6452D" w14:textId="25BC38FA" w:rsidR="00795C64" w:rsidRDefault="00530F08">
            <w:pPr>
              <w:pBdr>
                <w:top w:val="nil"/>
                <w:left w:val="nil"/>
                <w:bottom w:val="nil"/>
                <w:right w:val="nil"/>
                <w:between w:val="nil"/>
              </w:pBdr>
              <w:ind w:left="34"/>
              <w:rPr>
                <w:rFonts w:ascii="Calibri" w:eastAsia="Calibri" w:hAnsi="Calibri" w:cs="Calibri"/>
                <w:color w:val="000000"/>
              </w:rPr>
            </w:pPr>
            <w:r>
              <w:rPr>
                <w:rFonts w:asciiTheme="minorHAnsi" w:hAnsiTheme="minorHAnsi" w:cstheme="minorHAnsi"/>
              </w:rPr>
              <w:t xml:space="preserve">Google Classroom code: </w:t>
            </w:r>
            <w:r w:rsidR="001A7446" w:rsidRPr="00711B93">
              <w:rPr>
                <w:rFonts w:asciiTheme="minorHAnsi" w:hAnsiTheme="minorHAnsi" w:cstheme="minorHAnsi"/>
              </w:rPr>
              <w:t>bvks2i6c</w:t>
            </w:r>
          </w:p>
        </w:tc>
      </w:tr>
    </w:tbl>
    <w:p w14:paraId="4A9F007C" w14:textId="77777777" w:rsidR="00795C64" w:rsidRDefault="00795C64">
      <w:pPr>
        <w:rPr>
          <w:rFonts w:ascii="Calibri" w:eastAsia="Calibri" w:hAnsi="Calibri" w:cs="Calibri"/>
        </w:rPr>
      </w:pPr>
    </w:p>
    <w:p w14:paraId="50E27F98" w14:textId="1E149F9A" w:rsidR="00795C64" w:rsidRDefault="008752E5">
      <w:pPr>
        <w:numPr>
          <w:ilvl w:val="0"/>
          <w:numId w:val="1"/>
        </w:numPr>
        <w:pBdr>
          <w:top w:val="nil"/>
          <w:left w:val="nil"/>
          <w:bottom w:val="nil"/>
          <w:right w:val="nil"/>
          <w:between w:val="nil"/>
        </w:pBdr>
        <w:rPr>
          <w:rFonts w:ascii="Calibri" w:eastAsia="Calibri" w:hAnsi="Calibri" w:cs="Calibri"/>
          <w:b/>
          <w:color w:val="000000"/>
        </w:rPr>
      </w:pPr>
      <w:r>
        <w:rPr>
          <w:rFonts w:ascii="Calibri" w:hAnsi="Calibri" w:cs="Calibri"/>
          <w:b/>
          <w:bCs/>
          <w:color w:val="000000"/>
        </w:rPr>
        <w:t>Discipline objectives - expected learning outcomes which contribute to the completion and passing 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795C64" w14:paraId="39CD9B40" w14:textId="77777777">
        <w:trPr>
          <w:cantSplit/>
          <w:trHeight w:val="827"/>
          <w:jc w:val="center"/>
        </w:trPr>
        <w:tc>
          <w:tcPr>
            <w:tcW w:w="1980" w:type="dxa"/>
            <w:vAlign w:val="center"/>
          </w:tcPr>
          <w:p w14:paraId="1C45CF4D" w14:textId="77777777" w:rsidR="00795C64" w:rsidRDefault="006D76CA">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Knowledge</w:t>
            </w:r>
          </w:p>
        </w:tc>
        <w:tc>
          <w:tcPr>
            <w:tcW w:w="8227" w:type="dxa"/>
            <w:vAlign w:val="center"/>
          </w:tcPr>
          <w:p w14:paraId="09205C55" w14:textId="77777777" w:rsidR="001A7446" w:rsidRPr="00057314" w:rsidRDefault="001A7446" w:rsidP="001A7446">
            <w:pPr>
              <w:pStyle w:val="ListParagraph"/>
              <w:numPr>
                <w:ilvl w:val="0"/>
                <w:numId w:val="7"/>
              </w:numPr>
              <w:spacing w:before="100" w:beforeAutospacing="1" w:after="100" w:afterAutospacing="1"/>
              <w:rPr>
                <w:rFonts w:asciiTheme="minorHAnsi" w:hAnsiTheme="minorHAnsi" w:cstheme="minorHAnsi"/>
                <w:color w:val="000000"/>
                <w:sz w:val="22"/>
                <w:szCs w:val="22"/>
              </w:rPr>
            </w:pPr>
            <w:r w:rsidRPr="00057314">
              <w:rPr>
                <w:rFonts w:asciiTheme="minorHAnsi" w:hAnsiTheme="minorHAnsi" w:cstheme="minorHAnsi"/>
                <w:color w:val="000000"/>
                <w:sz w:val="22"/>
                <w:szCs w:val="22"/>
              </w:rPr>
              <w:t>Students are expected to know different personality assessment instruments based on their theoretical background and the scope of use.</w:t>
            </w:r>
          </w:p>
          <w:p w14:paraId="3982D277" w14:textId="77777777" w:rsidR="001A7446" w:rsidRPr="00057314" w:rsidRDefault="001A7446" w:rsidP="001A7446">
            <w:pPr>
              <w:pStyle w:val="ListParagraph"/>
              <w:numPr>
                <w:ilvl w:val="0"/>
                <w:numId w:val="7"/>
              </w:numPr>
              <w:spacing w:before="100" w:beforeAutospacing="1" w:after="100" w:afterAutospacing="1"/>
              <w:rPr>
                <w:rFonts w:asciiTheme="minorHAnsi" w:hAnsiTheme="minorHAnsi" w:cstheme="minorHAnsi"/>
                <w:color w:val="000000"/>
                <w:sz w:val="22"/>
                <w:szCs w:val="22"/>
              </w:rPr>
            </w:pPr>
            <w:r w:rsidRPr="00057314">
              <w:rPr>
                <w:rFonts w:asciiTheme="minorHAnsi" w:hAnsiTheme="minorHAnsi" w:cstheme="minorHAnsi"/>
                <w:color w:val="000000"/>
                <w:sz w:val="22"/>
                <w:szCs w:val="22"/>
              </w:rPr>
              <w:t>Students are expected to know the psychometric characteristics of the personality assessment instruments.</w:t>
            </w:r>
          </w:p>
          <w:p w14:paraId="6AD0F1CD" w14:textId="77777777" w:rsidR="001A7446" w:rsidRPr="00057314" w:rsidRDefault="001A7446" w:rsidP="001A7446">
            <w:pPr>
              <w:pStyle w:val="ListParagraph"/>
              <w:numPr>
                <w:ilvl w:val="0"/>
                <w:numId w:val="7"/>
              </w:numPr>
              <w:spacing w:before="100" w:beforeAutospacing="1" w:after="100" w:afterAutospacing="1"/>
              <w:rPr>
                <w:rFonts w:asciiTheme="minorHAnsi" w:hAnsiTheme="minorHAnsi" w:cstheme="minorHAnsi"/>
                <w:color w:val="000000"/>
                <w:sz w:val="22"/>
                <w:szCs w:val="22"/>
              </w:rPr>
            </w:pPr>
            <w:r w:rsidRPr="00057314">
              <w:rPr>
                <w:rFonts w:asciiTheme="minorHAnsi" w:hAnsiTheme="minorHAnsi" w:cstheme="minorHAnsi"/>
                <w:color w:val="000000"/>
                <w:sz w:val="22"/>
                <w:szCs w:val="22"/>
              </w:rPr>
              <w:t>Students are expected to know the steps of assessment.</w:t>
            </w:r>
          </w:p>
          <w:p w14:paraId="6CD925C1" w14:textId="77777777" w:rsidR="001A7446" w:rsidRPr="00057314" w:rsidRDefault="001A7446" w:rsidP="001A7446">
            <w:pPr>
              <w:pStyle w:val="ListParagraph"/>
              <w:numPr>
                <w:ilvl w:val="0"/>
                <w:numId w:val="7"/>
              </w:numPr>
              <w:spacing w:before="100" w:beforeAutospacing="1" w:after="100" w:afterAutospacing="1"/>
              <w:rPr>
                <w:rFonts w:asciiTheme="minorHAnsi" w:hAnsiTheme="minorHAnsi" w:cstheme="minorHAnsi"/>
                <w:color w:val="000000"/>
                <w:sz w:val="22"/>
                <w:szCs w:val="22"/>
              </w:rPr>
            </w:pPr>
            <w:r w:rsidRPr="00057314">
              <w:rPr>
                <w:rFonts w:asciiTheme="minorHAnsi" w:hAnsiTheme="minorHAnsi" w:cstheme="minorHAnsi"/>
                <w:color w:val="000000"/>
                <w:sz w:val="22"/>
                <w:szCs w:val="22"/>
              </w:rPr>
              <w:t>Students are expected to know to interpret a personality profile based on the specificity of each personality instrument.</w:t>
            </w:r>
          </w:p>
          <w:p w14:paraId="12CFBCD1" w14:textId="77777777" w:rsidR="001A7446" w:rsidRDefault="001A7446" w:rsidP="001A7446">
            <w:pPr>
              <w:pStyle w:val="ListParagraph"/>
              <w:numPr>
                <w:ilvl w:val="0"/>
                <w:numId w:val="7"/>
              </w:numPr>
              <w:spacing w:before="100" w:beforeAutospacing="1" w:after="100" w:afterAutospacing="1"/>
              <w:rPr>
                <w:rFonts w:asciiTheme="minorHAnsi" w:hAnsiTheme="minorHAnsi" w:cstheme="minorHAnsi"/>
                <w:color w:val="000000"/>
                <w:sz w:val="22"/>
                <w:szCs w:val="22"/>
              </w:rPr>
            </w:pPr>
            <w:r w:rsidRPr="00057314">
              <w:rPr>
                <w:rFonts w:asciiTheme="minorHAnsi" w:hAnsiTheme="minorHAnsi" w:cstheme="minorHAnsi"/>
                <w:color w:val="000000"/>
                <w:sz w:val="22"/>
                <w:szCs w:val="22"/>
              </w:rPr>
              <w:t>Students are expected to know the ethical implications of assessment in practice.</w:t>
            </w:r>
          </w:p>
          <w:p w14:paraId="3D2E71B9" w14:textId="4454CE6C" w:rsidR="001A7446" w:rsidRPr="001A7446" w:rsidRDefault="001A7446" w:rsidP="001A7446">
            <w:pPr>
              <w:pStyle w:val="ListParagraph"/>
              <w:numPr>
                <w:ilvl w:val="0"/>
                <w:numId w:val="7"/>
              </w:numPr>
              <w:spacing w:before="100" w:beforeAutospacing="1" w:after="100" w:afterAutospacing="1"/>
              <w:rPr>
                <w:rFonts w:asciiTheme="minorHAnsi" w:hAnsiTheme="minorHAnsi" w:cstheme="minorHAnsi"/>
                <w:color w:val="000000"/>
                <w:sz w:val="22"/>
                <w:szCs w:val="22"/>
              </w:rPr>
            </w:pPr>
            <w:r w:rsidRPr="001A7446">
              <w:rPr>
                <w:rFonts w:asciiTheme="minorHAnsi" w:hAnsiTheme="minorHAnsi" w:cstheme="minorHAnsi"/>
                <w:color w:val="000000"/>
                <w:sz w:val="22"/>
                <w:szCs w:val="22"/>
              </w:rPr>
              <w:t>Students are expected to know how to provide ethically the results revealed by a personality tes</w:t>
            </w:r>
            <w:r>
              <w:rPr>
                <w:rFonts w:asciiTheme="minorHAnsi" w:hAnsiTheme="minorHAnsi" w:cstheme="minorHAnsi"/>
                <w:color w:val="000000"/>
                <w:sz w:val="22"/>
                <w:szCs w:val="22"/>
              </w:rPr>
              <w:t>t</w:t>
            </w:r>
          </w:p>
        </w:tc>
      </w:tr>
      <w:tr w:rsidR="00795C64" w14:paraId="430AAEDC" w14:textId="77777777">
        <w:trPr>
          <w:cantSplit/>
          <w:trHeight w:val="712"/>
          <w:jc w:val="center"/>
        </w:trPr>
        <w:tc>
          <w:tcPr>
            <w:tcW w:w="1980" w:type="dxa"/>
            <w:vAlign w:val="center"/>
          </w:tcPr>
          <w:p w14:paraId="1FC9C64F" w14:textId="77777777" w:rsidR="00795C64" w:rsidRDefault="006D76CA">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Skills</w:t>
            </w:r>
          </w:p>
        </w:tc>
        <w:tc>
          <w:tcPr>
            <w:tcW w:w="8227" w:type="dxa"/>
            <w:vAlign w:val="center"/>
          </w:tcPr>
          <w:p w14:paraId="5EDDEDB4" w14:textId="77777777" w:rsidR="001A7446" w:rsidRPr="00057314" w:rsidRDefault="001A7446" w:rsidP="001A7446">
            <w:pPr>
              <w:pStyle w:val="ListParagraph"/>
              <w:numPr>
                <w:ilvl w:val="0"/>
                <w:numId w:val="8"/>
              </w:numPr>
              <w:jc w:val="both"/>
              <w:rPr>
                <w:rFonts w:asciiTheme="minorHAnsi" w:hAnsiTheme="minorHAnsi" w:cstheme="minorHAnsi"/>
                <w:sz w:val="22"/>
                <w:szCs w:val="22"/>
              </w:rPr>
            </w:pPr>
            <w:r w:rsidRPr="00057314">
              <w:rPr>
                <w:rFonts w:asciiTheme="minorHAnsi" w:hAnsiTheme="minorHAnsi" w:cstheme="minorHAnsi"/>
                <w:sz w:val="22"/>
                <w:szCs w:val="22"/>
              </w:rPr>
              <w:t>Students are expected to practice how to administrate a personality assessment instrument.</w:t>
            </w:r>
          </w:p>
          <w:p w14:paraId="756EB918" w14:textId="77777777" w:rsidR="001A7446" w:rsidRDefault="001A7446" w:rsidP="001A7446">
            <w:pPr>
              <w:pStyle w:val="ListParagraph"/>
              <w:numPr>
                <w:ilvl w:val="0"/>
                <w:numId w:val="8"/>
              </w:numPr>
              <w:jc w:val="both"/>
              <w:rPr>
                <w:rFonts w:asciiTheme="minorHAnsi" w:hAnsiTheme="minorHAnsi" w:cstheme="minorHAnsi"/>
                <w:sz w:val="22"/>
                <w:szCs w:val="22"/>
              </w:rPr>
            </w:pPr>
            <w:r w:rsidRPr="00057314">
              <w:rPr>
                <w:rFonts w:asciiTheme="minorHAnsi" w:hAnsiTheme="minorHAnsi" w:cstheme="minorHAnsi"/>
                <w:sz w:val="22"/>
                <w:szCs w:val="22"/>
              </w:rPr>
              <w:t>Students are expected to get competencies in interpreting personality profiles based on the theoretical background of the personality instruments and the scope of assessment.</w:t>
            </w:r>
          </w:p>
          <w:p w14:paraId="1AC9994C" w14:textId="672AF10F" w:rsidR="00795C64" w:rsidRPr="001A7446" w:rsidRDefault="001A7446" w:rsidP="001A7446">
            <w:pPr>
              <w:pStyle w:val="ListParagraph"/>
              <w:numPr>
                <w:ilvl w:val="0"/>
                <w:numId w:val="8"/>
              </w:numPr>
              <w:jc w:val="both"/>
              <w:rPr>
                <w:rFonts w:asciiTheme="minorHAnsi" w:hAnsiTheme="minorHAnsi" w:cstheme="minorHAnsi"/>
                <w:sz w:val="22"/>
                <w:szCs w:val="22"/>
              </w:rPr>
            </w:pPr>
            <w:r w:rsidRPr="001A7446">
              <w:rPr>
                <w:rFonts w:asciiTheme="minorHAnsi" w:hAnsiTheme="minorHAnsi" w:cstheme="minorHAnsi"/>
                <w:sz w:val="22"/>
                <w:szCs w:val="22"/>
              </w:rPr>
              <w:t>Students must apply the ethical principle during the providing personality tests process and the interpretation step of the revealed personality profiles.</w:t>
            </w:r>
          </w:p>
        </w:tc>
      </w:tr>
      <w:tr w:rsidR="00795C64" w14:paraId="53FD5F88" w14:textId="77777777">
        <w:trPr>
          <w:cantSplit/>
          <w:trHeight w:val="978"/>
          <w:jc w:val="center"/>
        </w:trPr>
        <w:tc>
          <w:tcPr>
            <w:tcW w:w="1980" w:type="dxa"/>
            <w:vAlign w:val="center"/>
          </w:tcPr>
          <w:p w14:paraId="0BE2F4E2" w14:textId="77777777" w:rsidR="00795C64" w:rsidRDefault="006D76CA">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Responsibility and autonomy</w:t>
            </w:r>
          </w:p>
        </w:tc>
        <w:tc>
          <w:tcPr>
            <w:tcW w:w="8227" w:type="dxa"/>
            <w:vAlign w:val="center"/>
          </w:tcPr>
          <w:p w14:paraId="58BC89DB" w14:textId="77777777" w:rsidR="001A7446" w:rsidRPr="00057314" w:rsidRDefault="001A7446" w:rsidP="001A7446">
            <w:pPr>
              <w:pStyle w:val="ListParagraph"/>
              <w:numPr>
                <w:ilvl w:val="0"/>
                <w:numId w:val="9"/>
              </w:numPr>
              <w:jc w:val="both"/>
              <w:rPr>
                <w:rFonts w:asciiTheme="minorHAnsi" w:hAnsiTheme="minorHAnsi" w:cstheme="minorHAnsi"/>
                <w:sz w:val="22"/>
                <w:szCs w:val="22"/>
              </w:rPr>
            </w:pPr>
            <w:r w:rsidRPr="00057314">
              <w:rPr>
                <w:rFonts w:asciiTheme="minorHAnsi" w:hAnsiTheme="minorHAnsi" w:cstheme="minorHAnsi"/>
                <w:sz w:val="22"/>
                <w:szCs w:val="22"/>
              </w:rPr>
              <w:t>Students are expected to make informed decisions about what personality assessment instrument to use according to the assessment scope.</w:t>
            </w:r>
          </w:p>
          <w:p w14:paraId="5401817B" w14:textId="77777777" w:rsidR="001A7446" w:rsidRPr="00057314" w:rsidRDefault="001A7446" w:rsidP="001A7446">
            <w:pPr>
              <w:pStyle w:val="ListParagraph"/>
              <w:numPr>
                <w:ilvl w:val="0"/>
                <w:numId w:val="9"/>
              </w:numPr>
              <w:jc w:val="both"/>
              <w:rPr>
                <w:rFonts w:asciiTheme="minorHAnsi" w:hAnsiTheme="minorHAnsi" w:cstheme="minorHAnsi"/>
                <w:sz w:val="22"/>
                <w:szCs w:val="22"/>
              </w:rPr>
            </w:pPr>
            <w:r w:rsidRPr="00057314">
              <w:rPr>
                <w:rFonts w:asciiTheme="minorHAnsi" w:hAnsiTheme="minorHAnsi" w:cstheme="minorHAnsi"/>
                <w:sz w:val="22"/>
                <w:szCs w:val="22"/>
              </w:rPr>
              <w:t>Students are expected to provide, in a responsible manner, personality assessment instruments according to the assessment scope.</w:t>
            </w:r>
          </w:p>
          <w:p w14:paraId="58D12D3D" w14:textId="77777777" w:rsidR="001A7446" w:rsidRPr="00057314" w:rsidRDefault="001A7446" w:rsidP="001A7446">
            <w:pPr>
              <w:pStyle w:val="ListParagraph"/>
              <w:numPr>
                <w:ilvl w:val="0"/>
                <w:numId w:val="9"/>
              </w:numPr>
              <w:jc w:val="both"/>
              <w:rPr>
                <w:rFonts w:asciiTheme="minorHAnsi" w:hAnsiTheme="minorHAnsi" w:cstheme="minorHAnsi"/>
                <w:sz w:val="22"/>
                <w:szCs w:val="22"/>
              </w:rPr>
            </w:pPr>
            <w:r w:rsidRPr="00057314">
              <w:rPr>
                <w:rFonts w:asciiTheme="minorHAnsi" w:hAnsiTheme="minorHAnsi" w:cstheme="minorHAnsi"/>
                <w:sz w:val="22"/>
                <w:szCs w:val="22"/>
              </w:rPr>
              <w:t>Students are expected to interpret, in a responsible manner, personality profiles according to the assessment scope.</w:t>
            </w:r>
          </w:p>
          <w:p w14:paraId="796FE313" w14:textId="77777777" w:rsidR="001A7446" w:rsidRDefault="001A7446" w:rsidP="001A7446">
            <w:pPr>
              <w:pStyle w:val="ListParagraph"/>
              <w:numPr>
                <w:ilvl w:val="0"/>
                <w:numId w:val="9"/>
              </w:numPr>
              <w:jc w:val="both"/>
              <w:rPr>
                <w:rFonts w:asciiTheme="minorHAnsi" w:hAnsiTheme="minorHAnsi" w:cstheme="minorHAnsi"/>
                <w:sz w:val="22"/>
                <w:szCs w:val="22"/>
              </w:rPr>
            </w:pPr>
            <w:r w:rsidRPr="00057314">
              <w:rPr>
                <w:rFonts w:asciiTheme="minorHAnsi" w:hAnsiTheme="minorHAnsi" w:cstheme="minorHAnsi"/>
                <w:sz w:val="22"/>
                <w:szCs w:val="22"/>
              </w:rPr>
              <w:t>Students are expected to have a neutral and responsible attitude while they provide personality assessment instruments.</w:t>
            </w:r>
          </w:p>
          <w:p w14:paraId="1CD9361B" w14:textId="7779098A" w:rsidR="00795C64" w:rsidRPr="001A7446" w:rsidRDefault="001A7446" w:rsidP="001A7446">
            <w:pPr>
              <w:pStyle w:val="ListParagraph"/>
              <w:numPr>
                <w:ilvl w:val="0"/>
                <w:numId w:val="9"/>
              </w:numPr>
              <w:jc w:val="both"/>
              <w:rPr>
                <w:rFonts w:asciiTheme="minorHAnsi" w:hAnsiTheme="minorHAnsi" w:cstheme="minorHAnsi"/>
                <w:sz w:val="22"/>
                <w:szCs w:val="22"/>
              </w:rPr>
            </w:pPr>
            <w:r w:rsidRPr="001A7446">
              <w:rPr>
                <w:rFonts w:asciiTheme="minorHAnsi" w:hAnsiTheme="minorHAnsi" w:cstheme="minorHAnsi"/>
                <w:sz w:val="22"/>
                <w:szCs w:val="22"/>
              </w:rPr>
              <w:t xml:space="preserve">Students are expected to have a neutral and responsible attitude while interpreting personality profiles. </w:t>
            </w:r>
          </w:p>
        </w:tc>
      </w:tr>
    </w:tbl>
    <w:p w14:paraId="3A46C750" w14:textId="77777777" w:rsidR="00795C64" w:rsidRDefault="00795C64">
      <w:pPr>
        <w:rPr>
          <w:rFonts w:ascii="Calibri" w:eastAsia="Calibri" w:hAnsi="Calibri" w:cs="Calibri"/>
          <w:sz w:val="20"/>
          <w:szCs w:val="20"/>
        </w:rPr>
      </w:pPr>
    </w:p>
    <w:p w14:paraId="485918E9" w14:textId="77777777" w:rsidR="00795C64" w:rsidRDefault="006D76CA">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Contents</w:t>
      </w:r>
    </w:p>
    <w:p w14:paraId="13DB2D3A" w14:textId="29834FB4" w:rsidR="0050217E" w:rsidRPr="0050217E" w:rsidRDefault="0050217E" w:rsidP="0050217E">
      <w:pPr>
        <w:pStyle w:val="ListParagraph"/>
        <w:spacing w:line="276" w:lineRule="auto"/>
        <w:jc w:val="both"/>
        <w:rPr>
          <w:rFonts w:ascii="Calibri" w:hAnsi="Calibri" w:cs="Calibri"/>
          <w:bCs/>
        </w:rPr>
      </w:pPr>
      <w:r w:rsidRPr="0050217E">
        <w:rPr>
          <w:rFonts w:ascii="Calibri" w:hAnsi="Calibri" w:cs="Calibri"/>
        </w:rPr>
        <w:t>The platform through which the course materials in electronic format and other learning/bibliographic resources can be accessed:</w:t>
      </w:r>
      <w:r w:rsidR="00C9624C">
        <w:rPr>
          <w:rFonts w:ascii="Calibri" w:hAnsi="Calibri" w:cs="Calibri"/>
          <w:bCs/>
        </w:rPr>
        <w:t xml:space="preserve"> Google Classroom</w:t>
      </w:r>
    </w:p>
    <w:tbl>
      <w:tblPr>
        <w:tblStyle w:val="a5"/>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5"/>
        <w:gridCol w:w="1710"/>
        <w:gridCol w:w="6516"/>
      </w:tblGrid>
      <w:tr w:rsidR="00795C64" w14:paraId="4AB7F902"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tcPr>
          <w:p w14:paraId="1D1D7C1D" w14:textId="77777777" w:rsidR="00795C64" w:rsidRDefault="006D76CA">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7.1 Course</w:t>
            </w:r>
          </w:p>
        </w:tc>
        <w:tc>
          <w:tcPr>
            <w:tcW w:w="1710" w:type="dxa"/>
            <w:tcBorders>
              <w:top w:val="single" w:sz="4" w:space="0" w:color="000000"/>
              <w:left w:val="single" w:sz="4" w:space="0" w:color="000000"/>
              <w:bottom w:val="single" w:sz="4" w:space="0" w:color="000000"/>
              <w:right w:val="single" w:sz="4" w:space="0" w:color="000000"/>
            </w:tcBorders>
          </w:tcPr>
          <w:p w14:paraId="0F2F135E" w14:textId="77777777" w:rsidR="00795C64" w:rsidRDefault="006D76CA">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6516" w:type="dxa"/>
            <w:tcBorders>
              <w:top w:val="single" w:sz="4" w:space="0" w:color="000000"/>
              <w:left w:val="single" w:sz="4" w:space="0" w:color="000000"/>
              <w:bottom w:val="single" w:sz="4" w:space="0" w:color="000000"/>
              <w:right w:val="single" w:sz="4" w:space="0" w:color="000000"/>
            </w:tcBorders>
          </w:tcPr>
          <w:p w14:paraId="1C06C4C8" w14:textId="77777777" w:rsidR="00795C64" w:rsidRDefault="006D76CA">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1A7446" w14:paraId="797746F6"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0ED89F17" w14:textId="0E8AD6A2" w:rsidR="001A7446" w:rsidRDefault="001A7446" w:rsidP="00361C78">
            <w:pPr>
              <w:pBdr>
                <w:top w:val="nil"/>
                <w:left w:val="nil"/>
                <w:bottom w:val="nil"/>
                <w:right w:val="nil"/>
                <w:between w:val="nil"/>
              </w:pBdr>
              <w:rPr>
                <w:rFonts w:ascii="Calibri" w:eastAsia="Calibri" w:hAnsi="Calibri" w:cs="Calibri"/>
                <w:b/>
                <w:color w:val="000000"/>
              </w:rPr>
            </w:pPr>
            <w:r w:rsidRPr="00057314">
              <w:rPr>
                <w:rFonts w:asciiTheme="minorHAnsi" w:hAnsiTheme="minorHAnsi" w:cstheme="minorHAnsi"/>
                <w:sz w:val="22"/>
                <w:szCs w:val="22"/>
              </w:rPr>
              <w:t xml:space="preserve">C1. Introduction in psychological </w:t>
            </w:r>
            <w:r w:rsidRPr="00057314">
              <w:rPr>
                <w:rFonts w:asciiTheme="minorHAnsi" w:hAnsiTheme="minorHAnsi" w:cstheme="minorHAnsi"/>
                <w:sz w:val="22"/>
                <w:szCs w:val="22"/>
              </w:rPr>
              <w:lastRenderedPageBreak/>
              <w:t>assessment (</w:t>
            </w:r>
            <w:r>
              <w:rPr>
                <w:rFonts w:asciiTheme="minorHAnsi" w:hAnsiTheme="minorHAnsi" w:cstheme="minorHAnsi"/>
                <w:sz w:val="22"/>
                <w:szCs w:val="22"/>
              </w:rPr>
              <w:t>4</w:t>
            </w:r>
            <w:r w:rsidRPr="00057314">
              <w:rPr>
                <w:rFonts w:asciiTheme="minorHAnsi" w:hAnsiTheme="minorHAnsi" w:cstheme="minorHAnsi"/>
                <w:sz w:val="22"/>
                <w:szCs w:val="22"/>
              </w:rPr>
              <w:t xml:space="preserve"> hours)</w:t>
            </w:r>
          </w:p>
        </w:tc>
        <w:tc>
          <w:tcPr>
            <w:tcW w:w="1710" w:type="dxa"/>
            <w:tcBorders>
              <w:top w:val="single" w:sz="4" w:space="0" w:color="000000"/>
              <w:left w:val="single" w:sz="4" w:space="0" w:color="000000"/>
              <w:bottom w:val="single" w:sz="4" w:space="0" w:color="000000"/>
              <w:right w:val="single" w:sz="4" w:space="0" w:color="000000"/>
            </w:tcBorders>
            <w:vAlign w:val="center"/>
          </w:tcPr>
          <w:p w14:paraId="275BF545" w14:textId="7F58AE95" w:rsidR="001A7446" w:rsidRDefault="001A7446" w:rsidP="00361C78">
            <w:pPr>
              <w:pBdr>
                <w:top w:val="nil"/>
                <w:left w:val="nil"/>
                <w:bottom w:val="nil"/>
                <w:right w:val="nil"/>
                <w:between w:val="nil"/>
              </w:pBdr>
              <w:rPr>
                <w:rFonts w:ascii="Calibri" w:eastAsia="Calibri" w:hAnsi="Calibri" w:cs="Calibri"/>
                <w:color w:val="000000"/>
              </w:rPr>
            </w:pPr>
            <w:r w:rsidRPr="00057314">
              <w:rPr>
                <w:rFonts w:asciiTheme="minorHAnsi" w:hAnsiTheme="minorHAnsi" w:cstheme="minorHAnsi"/>
                <w:sz w:val="22"/>
                <w:szCs w:val="22"/>
              </w:rPr>
              <w:lastRenderedPageBreak/>
              <w:t>Lecture, conversation</w:t>
            </w:r>
          </w:p>
        </w:tc>
        <w:tc>
          <w:tcPr>
            <w:tcW w:w="6516" w:type="dxa"/>
            <w:tcBorders>
              <w:top w:val="single" w:sz="4" w:space="0" w:color="000000"/>
              <w:left w:val="single" w:sz="4" w:space="0" w:color="000000"/>
              <w:bottom w:val="single" w:sz="4" w:space="0" w:color="000000"/>
              <w:right w:val="single" w:sz="4" w:space="0" w:color="000000"/>
            </w:tcBorders>
            <w:vAlign w:val="center"/>
          </w:tcPr>
          <w:p w14:paraId="082E9101" w14:textId="77777777" w:rsidR="001A7446" w:rsidRPr="00057314" w:rsidRDefault="001A7446" w:rsidP="00361C78">
            <w:pPr>
              <w:pStyle w:val="TableParagraph"/>
              <w:ind w:left="42"/>
              <w:rPr>
                <w:rFonts w:asciiTheme="minorHAnsi" w:hAnsiTheme="minorHAnsi" w:cstheme="minorHAnsi"/>
                <w:noProof/>
              </w:rPr>
            </w:pPr>
            <w:r w:rsidRPr="00057314">
              <w:rPr>
                <w:rFonts w:asciiTheme="minorHAnsi" w:hAnsiTheme="minorHAnsi" w:cstheme="minorHAnsi"/>
                <w:bCs/>
              </w:rPr>
              <w:t>P</w:t>
            </w:r>
            <w:r w:rsidRPr="00057314">
              <w:rPr>
                <w:rFonts w:asciiTheme="minorHAnsi" w:hAnsiTheme="minorHAnsi" w:cstheme="minorHAnsi"/>
                <w:noProof/>
              </w:rPr>
              <w:t xml:space="preserve">sychological Evaluation vs. </w:t>
            </w:r>
            <w:r w:rsidRPr="00057314">
              <w:rPr>
                <w:rFonts w:asciiTheme="minorHAnsi" w:hAnsiTheme="minorHAnsi" w:cstheme="minorHAnsi"/>
                <w:bCs/>
              </w:rPr>
              <w:t>P</w:t>
            </w:r>
            <w:r w:rsidRPr="00057314">
              <w:rPr>
                <w:rFonts w:asciiTheme="minorHAnsi" w:hAnsiTheme="minorHAnsi" w:cstheme="minorHAnsi"/>
                <w:noProof/>
              </w:rPr>
              <w:t>sychological Assessment, General details of a psychological instrument, The usefulness of psychological assessment, The history of psychological assessment</w:t>
            </w:r>
          </w:p>
          <w:p w14:paraId="7D7D850A" w14:textId="77777777" w:rsidR="001A7446" w:rsidRPr="00057314" w:rsidRDefault="001A7446" w:rsidP="00361C78">
            <w:pPr>
              <w:pStyle w:val="TableParagraph"/>
              <w:spacing w:before="7"/>
              <w:ind w:left="42"/>
              <w:rPr>
                <w:rFonts w:asciiTheme="minorHAnsi" w:hAnsiTheme="minorHAnsi" w:cstheme="minorHAnsi"/>
                <w:noProof/>
              </w:rPr>
            </w:pPr>
          </w:p>
          <w:p w14:paraId="5365BAE1" w14:textId="77777777" w:rsidR="001A7446" w:rsidRPr="00057314" w:rsidRDefault="001A7446" w:rsidP="00361C78">
            <w:pPr>
              <w:pStyle w:val="TableParagraph"/>
              <w:ind w:left="42"/>
              <w:rPr>
                <w:rFonts w:asciiTheme="minorHAnsi" w:hAnsiTheme="minorHAnsi" w:cstheme="minorHAnsi"/>
                <w:noProof/>
              </w:rPr>
            </w:pPr>
            <w:r w:rsidRPr="00057314">
              <w:rPr>
                <w:rFonts w:asciiTheme="minorHAnsi" w:hAnsiTheme="minorHAnsi" w:cstheme="minorHAnsi"/>
                <w:noProof/>
              </w:rPr>
              <w:t xml:space="preserve">Bibliography </w:t>
            </w:r>
          </w:p>
          <w:p w14:paraId="00BF3976" w14:textId="77777777" w:rsidR="001A7446" w:rsidRPr="001D2EB3" w:rsidRDefault="001A7446" w:rsidP="00361C78">
            <w:pPr>
              <w:pStyle w:val="TableParagraph"/>
              <w:tabs>
                <w:tab w:val="left" w:pos="462"/>
                <w:tab w:val="left" w:pos="463"/>
              </w:tabs>
              <w:spacing w:before="3"/>
              <w:ind w:left="42"/>
              <w:rPr>
                <w:rFonts w:asciiTheme="minorHAnsi" w:hAnsiTheme="minorHAnsi" w:cstheme="minorHAnsi"/>
                <w:noProof/>
              </w:rPr>
            </w:pPr>
            <w:r w:rsidRPr="001D2EB3">
              <w:rPr>
                <w:rFonts w:asciiTheme="minorHAnsi" w:hAnsiTheme="minorHAnsi" w:cstheme="minorHAnsi"/>
                <w:noProof/>
              </w:rPr>
              <w:t>Course Notes (ppt)</w:t>
            </w:r>
          </w:p>
          <w:p w14:paraId="430C10AD" w14:textId="75FF20D4" w:rsidR="001A7446" w:rsidRPr="001D2EB3" w:rsidRDefault="001A7446" w:rsidP="00361C78">
            <w:pPr>
              <w:pStyle w:val="TableParagraph"/>
              <w:tabs>
                <w:tab w:val="left" w:pos="462"/>
                <w:tab w:val="left" w:pos="463"/>
              </w:tabs>
              <w:ind w:left="42" w:right="97"/>
              <w:rPr>
                <w:rFonts w:asciiTheme="minorHAnsi" w:hAnsiTheme="minorHAnsi" w:cstheme="minorHAnsi"/>
                <w:noProof/>
              </w:rPr>
            </w:pPr>
            <w:r w:rsidRPr="001D2EB3">
              <w:rPr>
                <w:rFonts w:asciiTheme="minorHAnsi" w:hAnsiTheme="minorHAnsi" w:cstheme="minorHAnsi"/>
                <w:noProof/>
              </w:rPr>
              <w:t xml:space="preserve">Gregory, R.J. (2015). Psychological testing: history, principles and </w:t>
            </w:r>
            <w:r w:rsidRPr="001D2EB3">
              <w:rPr>
                <w:rFonts w:asciiTheme="minorHAnsi" w:hAnsiTheme="minorHAnsi" w:cstheme="minorHAnsi"/>
                <w:noProof/>
                <w:spacing w:val="-42"/>
              </w:rPr>
              <w:t xml:space="preserve"> </w:t>
            </w:r>
            <w:r w:rsidRPr="001D2EB3">
              <w:rPr>
                <w:rFonts w:asciiTheme="minorHAnsi" w:hAnsiTheme="minorHAnsi" w:cstheme="minorHAnsi"/>
                <w:noProof/>
              </w:rPr>
              <w:t>applications</w:t>
            </w:r>
            <w:r w:rsidRPr="001D2EB3">
              <w:rPr>
                <w:rFonts w:asciiTheme="minorHAnsi" w:hAnsiTheme="minorHAnsi" w:cstheme="minorHAnsi"/>
                <w:noProof/>
                <w:spacing w:val="-1"/>
              </w:rPr>
              <w:t xml:space="preserve"> </w:t>
            </w:r>
            <w:r w:rsidRPr="001D2EB3">
              <w:rPr>
                <w:rFonts w:asciiTheme="minorHAnsi" w:hAnsiTheme="minorHAnsi" w:cstheme="minorHAnsi"/>
                <w:noProof/>
              </w:rPr>
              <w:t>(7th</w:t>
            </w:r>
            <w:r w:rsidRPr="001D2EB3">
              <w:rPr>
                <w:rFonts w:asciiTheme="minorHAnsi" w:hAnsiTheme="minorHAnsi" w:cstheme="minorHAnsi"/>
                <w:noProof/>
                <w:spacing w:val="1"/>
              </w:rPr>
              <w:t xml:space="preserve"> </w:t>
            </w:r>
            <w:r w:rsidRPr="001D2EB3">
              <w:rPr>
                <w:rFonts w:asciiTheme="minorHAnsi" w:hAnsiTheme="minorHAnsi" w:cstheme="minorHAnsi"/>
                <w:noProof/>
              </w:rPr>
              <w:t>ed.). Chapters 2</w:t>
            </w:r>
          </w:p>
          <w:p w14:paraId="0DDD2F96" w14:textId="40E88827" w:rsidR="001A7446" w:rsidRDefault="001A7446" w:rsidP="00361C78">
            <w:pPr>
              <w:pBdr>
                <w:top w:val="nil"/>
                <w:left w:val="nil"/>
                <w:bottom w:val="nil"/>
                <w:right w:val="nil"/>
                <w:between w:val="nil"/>
              </w:pBdr>
              <w:rPr>
                <w:rFonts w:ascii="Calibri" w:eastAsia="Calibri" w:hAnsi="Calibri" w:cs="Calibri"/>
                <w:b/>
                <w:color w:val="000000"/>
              </w:rPr>
            </w:pPr>
            <w:r w:rsidRPr="001D2EB3">
              <w:rPr>
                <w:rFonts w:asciiTheme="minorHAnsi" w:hAnsiTheme="minorHAnsi" w:cstheme="minorHAnsi"/>
                <w:color w:val="222222"/>
                <w:shd w:val="clear" w:color="auto" w:fill="FFFFFF"/>
              </w:rPr>
              <w:t>Ihsan, Z., &amp; Furnham, A. (2018). The new technologies in personality assessment: A review.</w:t>
            </w:r>
            <w:r w:rsidRPr="001D2EB3">
              <w:rPr>
                <w:rStyle w:val="apple-converted-space"/>
                <w:rFonts w:asciiTheme="minorHAnsi" w:hAnsiTheme="minorHAnsi" w:cstheme="minorHAnsi"/>
                <w:color w:val="222222"/>
                <w:shd w:val="clear" w:color="auto" w:fill="FFFFFF"/>
              </w:rPr>
              <w:t> </w:t>
            </w:r>
            <w:r w:rsidRPr="001D2EB3">
              <w:rPr>
                <w:rFonts w:asciiTheme="minorHAnsi" w:hAnsiTheme="minorHAnsi" w:cstheme="minorHAnsi"/>
                <w:i/>
                <w:iCs/>
                <w:color w:val="222222"/>
              </w:rPr>
              <w:t>Consulting Psychology Journal: Practice and Research</w:t>
            </w:r>
            <w:r w:rsidRPr="001D2EB3">
              <w:rPr>
                <w:rFonts w:asciiTheme="minorHAnsi" w:hAnsiTheme="minorHAnsi" w:cstheme="minorHAnsi"/>
                <w:color w:val="222222"/>
                <w:shd w:val="clear" w:color="auto" w:fill="FFFFFF"/>
              </w:rPr>
              <w:t>,</w:t>
            </w:r>
            <w:r w:rsidRPr="001D2EB3">
              <w:rPr>
                <w:rStyle w:val="apple-converted-space"/>
                <w:rFonts w:asciiTheme="minorHAnsi" w:hAnsiTheme="minorHAnsi" w:cstheme="minorHAnsi"/>
                <w:color w:val="222222"/>
                <w:shd w:val="clear" w:color="auto" w:fill="FFFFFF"/>
              </w:rPr>
              <w:t> </w:t>
            </w:r>
            <w:r w:rsidRPr="001D2EB3">
              <w:rPr>
                <w:rFonts w:asciiTheme="minorHAnsi" w:hAnsiTheme="minorHAnsi" w:cstheme="minorHAnsi"/>
                <w:i/>
                <w:iCs/>
                <w:color w:val="222222"/>
              </w:rPr>
              <w:t>70</w:t>
            </w:r>
            <w:r w:rsidRPr="001D2EB3">
              <w:rPr>
                <w:rFonts w:asciiTheme="minorHAnsi" w:hAnsiTheme="minorHAnsi" w:cstheme="minorHAnsi"/>
                <w:color w:val="222222"/>
                <w:shd w:val="clear" w:color="auto" w:fill="FFFFFF"/>
              </w:rPr>
              <w:t>(2), 147.</w:t>
            </w:r>
            <w:r w:rsidRPr="001D2EB3">
              <w:rPr>
                <w:rFonts w:asciiTheme="minorHAnsi" w:hAnsiTheme="minorHAnsi" w:cstheme="minorHAnsi"/>
                <w:noProof/>
              </w:rPr>
              <w:t xml:space="preserve"> </w:t>
            </w:r>
            <w:hyperlink r:id="rId9" w:tgtFrame="_blank" w:history="1">
              <w:r w:rsidRPr="001D2EB3">
                <w:rPr>
                  <w:rStyle w:val="Hyperlink"/>
                  <w:rFonts w:asciiTheme="minorHAnsi" w:hAnsiTheme="minorHAnsi" w:cstheme="minorHAnsi"/>
                  <w:color w:val="2C72B7"/>
                </w:rPr>
                <w:t>https://doi.org/10.1037/cpb0000106</w:t>
              </w:r>
            </w:hyperlink>
          </w:p>
        </w:tc>
      </w:tr>
      <w:tr w:rsidR="001A7446" w14:paraId="331A4E8F"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6FEA316B" w14:textId="566E7C17" w:rsidR="001A7446" w:rsidRDefault="001A7446" w:rsidP="00361C78">
            <w:pPr>
              <w:pBdr>
                <w:top w:val="nil"/>
                <w:left w:val="nil"/>
                <w:bottom w:val="nil"/>
                <w:right w:val="nil"/>
                <w:between w:val="nil"/>
              </w:pBdr>
              <w:rPr>
                <w:rFonts w:ascii="Calibri" w:eastAsia="Calibri" w:hAnsi="Calibri" w:cs="Calibri"/>
                <w:b/>
                <w:color w:val="000000"/>
              </w:rPr>
            </w:pPr>
            <w:r w:rsidRPr="00057314">
              <w:rPr>
                <w:rFonts w:asciiTheme="minorHAnsi" w:hAnsiTheme="minorHAnsi" w:cstheme="minorHAnsi"/>
                <w:sz w:val="22"/>
                <w:szCs w:val="22"/>
              </w:rPr>
              <w:lastRenderedPageBreak/>
              <w:t>C2. Personality assessment instruments for assessing non-pathological personality (1</w:t>
            </w:r>
            <w:r>
              <w:rPr>
                <w:rFonts w:asciiTheme="minorHAnsi" w:hAnsiTheme="minorHAnsi" w:cstheme="minorHAnsi"/>
                <w:sz w:val="22"/>
                <w:szCs w:val="22"/>
              </w:rPr>
              <w:t>4</w:t>
            </w:r>
            <w:r w:rsidRPr="00057314">
              <w:rPr>
                <w:rFonts w:asciiTheme="minorHAnsi" w:hAnsiTheme="minorHAnsi" w:cstheme="minorHAnsi"/>
                <w:sz w:val="22"/>
                <w:szCs w:val="22"/>
              </w:rPr>
              <w:t xml:space="preserve"> hours)</w:t>
            </w:r>
          </w:p>
        </w:tc>
        <w:tc>
          <w:tcPr>
            <w:tcW w:w="1710" w:type="dxa"/>
            <w:tcBorders>
              <w:top w:val="single" w:sz="4" w:space="0" w:color="000000"/>
              <w:left w:val="single" w:sz="4" w:space="0" w:color="000000"/>
              <w:bottom w:val="single" w:sz="4" w:space="0" w:color="000000"/>
              <w:right w:val="single" w:sz="4" w:space="0" w:color="000000"/>
            </w:tcBorders>
            <w:vAlign w:val="center"/>
          </w:tcPr>
          <w:p w14:paraId="0676BED9" w14:textId="515E5A7C" w:rsidR="001A7446" w:rsidRDefault="001A7446" w:rsidP="00361C78">
            <w:pPr>
              <w:pBdr>
                <w:top w:val="nil"/>
                <w:left w:val="nil"/>
                <w:bottom w:val="nil"/>
                <w:right w:val="nil"/>
                <w:between w:val="nil"/>
              </w:pBdr>
              <w:rPr>
                <w:rFonts w:ascii="Calibri" w:eastAsia="Calibri" w:hAnsi="Calibri" w:cs="Calibri"/>
                <w:color w:val="000000"/>
              </w:rPr>
            </w:pPr>
            <w:r w:rsidRPr="00057314">
              <w:rPr>
                <w:rFonts w:asciiTheme="minorHAnsi" w:hAnsiTheme="minorHAnsi" w:cstheme="minorHAnsi"/>
                <w:sz w:val="22"/>
                <w:szCs w:val="22"/>
              </w:rPr>
              <w:t>Lecture, conversation</w:t>
            </w:r>
          </w:p>
        </w:tc>
        <w:tc>
          <w:tcPr>
            <w:tcW w:w="6516" w:type="dxa"/>
            <w:tcBorders>
              <w:top w:val="single" w:sz="4" w:space="0" w:color="000000"/>
              <w:left w:val="single" w:sz="4" w:space="0" w:color="000000"/>
              <w:bottom w:val="single" w:sz="4" w:space="0" w:color="000000"/>
              <w:right w:val="single" w:sz="4" w:space="0" w:color="000000"/>
            </w:tcBorders>
            <w:vAlign w:val="center"/>
          </w:tcPr>
          <w:p w14:paraId="2BC22EF9" w14:textId="77777777" w:rsidR="001A7446" w:rsidRPr="00057314" w:rsidRDefault="001A7446" w:rsidP="00361C78">
            <w:pPr>
              <w:pStyle w:val="TableParagraph"/>
              <w:spacing w:line="202" w:lineRule="exact"/>
              <w:ind w:left="102"/>
              <w:rPr>
                <w:rFonts w:asciiTheme="minorHAnsi" w:hAnsiTheme="minorHAnsi" w:cstheme="minorHAnsi"/>
              </w:rPr>
            </w:pPr>
          </w:p>
          <w:p w14:paraId="5390DDD3" w14:textId="77777777" w:rsidR="001A7446" w:rsidRPr="00057314" w:rsidRDefault="001A7446" w:rsidP="00361C78">
            <w:pPr>
              <w:pStyle w:val="TableParagraph"/>
              <w:spacing w:line="202" w:lineRule="exact"/>
              <w:ind w:left="102"/>
              <w:rPr>
                <w:rFonts w:asciiTheme="minorHAnsi" w:hAnsiTheme="minorHAnsi" w:cstheme="minorHAnsi"/>
                <w:noProof/>
              </w:rPr>
            </w:pPr>
            <w:r w:rsidRPr="00057314">
              <w:rPr>
                <w:rFonts w:asciiTheme="minorHAnsi" w:hAnsiTheme="minorHAnsi" w:cstheme="minorHAnsi"/>
              </w:rPr>
              <w:t xml:space="preserve">Personality assessment instruments based on the </w:t>
            </w:r>
            <w:r w:rsidRPr="00057314">
              <w:rPr>
                <w:rFonts w:asciiTheme="minorHAnsi" w:hAnsiTheme="minorHAnsi" w:cstheme="minorHAnsi"/>
                <w:noProof/>
              </w:rPr>
              <w:t>Big-Five</w:t>
            </w:r>
            <w:r w:rsidRPr="00057314">
              <w:rPr>
                <w:rFonts w:asciiTheme="minorHAnsi" w:hAnsiTheme="minorHAnsi" w:cstheme="minorHAnsi"/>
                <w:noProof/>
                <w:spacing w:val="-3"/>
              </w:rPr>
              <w:t xml:space="preserve"> Model </w:t>
            </w:r>
            <w:r w:rsidRPr="00057314">
              <w:rPr>
                <w:rFonts w:asciiTheme="minorHAnsi" w:hAnsiTheme="minorHAnsi" w:cstheme="minorHAnsi"/>
                <w:noProof/>
              </w:rPr>
              <w:t>(e.g., NEO-PI-R/NEO</w:t>
            </w:r>
            <w:r w:rsidRPr="00057314">
              <w:rPr>
                <w:rFonts w:asciiTheme="minorHAnsi" w:hAnsiTheme="minorHAnsi" w:cstheme="minorHAnsi"/>
                <w:noProof/>
                <w:spacing w:val="-3"/>
              </w:rPr>
              <w:t xml:space="preserve"> </w:t>
            </w:r>
            <w:r w:rsidRPr="00057314">
              <w:rPr>
                <w:rFonts w:asciiTheme="minorHAnsi" w:hAnsiTheme="minorHAnsi" w:cstheme="minorHAnsi"/>
                <w:noProof/>
              </w:rPr>
              <w:t>PI</w:t>
            </w:r>
            <w:r w:rsidRPr="00057314">
              <w:rPr>
                <w:rFonts w:asciiTheme="minorHAnsi" w:hAnsiTheme="minorHAnsi" w:cstheme="minorHAnsi"/>
                <w:noProof/>
                <w:spacing w:val="-2"/>
              </w:rPr>
              <w:t xml:space="preserve"> </w:t>
            </w:r>
            <w:r w:rsidRPr="00057314">
              <w:rPr>
                <w:rFonts w:asciiTheme="minorHAnsi" w:hAnsiTheme="minorHAnsi" w:cstheme="minorHAnsi"/>
                <w:noProof/>
              </w:rPr>
              <w:t>3,</w:t>
            </w:r>
            <w:r w:rsidRPr="00057314">
              <w:rPr>
                <w:rFonts w:asciiTheme="minorHAnsi" w:hAnsiTheme="minorHAnsi" w:cstheme="minorHAnsi"/>
                <w:noProof/>
                <w:spacing w:val="-2"/>
              </w:rPr>
              <w:t xml:space="preserve"> </w:t>
            </w:r>
            <w:r w:rsidRPr="00057314">
              <w:rPr>
                <w:rFonts w:asciiTheme="minorHAnsi" w:hAnsiTheme="minorHAnsi" w:cstheme="minorHAnsi"/>
                <w:noProof/>
              </w:rPr>
              <w:t>NEOFFI</w:t>
            </w:r>
            <w:r>
              <w:rPr>
                <w:rFonts w:asciiTheme="minorHAnsi" w:hAnsiTheme="minorHAnsi" w:cstheme="minorHAnsi"/>
                <w:noProof/>
              </w:rPr>
              <w:t>, DECAS</w:t>
            </w:r>
            <w:r w:rsidRPr="00057314">
              <w:rPr>
                <w:rFonts w:asciiTheme="minorHAnsi" w:hAnsiTheme="minorHAnsi" w:cstheme="minorHAnsi"/>
                <w:noProof/>
              </w:rPr>
              <w:t>), The Alternative Big-Five</w:t>
            </w:r>
            <w:r w:rsidRPr="00057314">
              <w:rPr>
                <w:rFonts w:asciiTheme="minorHAnsi" w:hAnsiTheme="minorHAnsi" w:cstheme="minorHAnsi"/>
                <w:noProof/>
                <w:spacing w:val="1"/>
              </w:rPr>
              <w:t xml:space="preserve"> </w:t>
            </w:r>
            <w:r w:rsidRPr="00057314">
              <w:rPr>
                <w:rFonts w:asciiTheme="minorHAnsi" w:hAnsiTheme="minorHAnsi" w:cstheme="minorHAnsi"/>
                <w:noProof/>
              </w:rPr>
              <w:t>Model</w:t>
            </w:r>
            <w:r w:rsidRPr="00057314">
              <w:rPr>
                <w:rFonts w:asciiTheme="minorHAnsi" w:hAnsiTheme="minorHAnsi" w:cstheme="minorHAnsi"/>
                <w:noProof/>
                <w:spacing w:val="1"/>
              </w:rPr>
              <w:t xml:space="preserve"> </w:t>
            </w:r>
            <w:r w:rsidRPr="00057314">
              <w:rPr>
                <w:rFonts w:asciiTheme="minorHAnsi" w:hAnsiTheme="minorHAnsi" w:cstheme="minorHAnsi"/>
                <w:noProof/>
              </w:rPr>
              <w:t>(ZKPQ),</w:t>
            </w:r>
            <w:r w:rsidRPr="00057314">
              <w:rPr>
                <w:rFonts w:asciiTheme="minorHAnsi" w:hAnsiTheme="minorHAnsi" w:cstheme="minorHAnsi"/>
                <w:noProof/>
                <w:spacing w:val="1"/>
              </w:rPr>
              <w:t xml:space="preserve"> </w:t>
            </w:r>
            <w:r w:rsidRPr="00057314">
              <w:rPr>
                <w:rFonts w:asciiTheme="minorHAnsi" w:hAnsiTheme="minorHAnsi" w:cstheme="minorHAnsi"/>
                <w:noProof/>
              </w:rPr>
              <w:t>Big-Three</w:t>
            </w:r>
            <w:r w:rsidRPr="00057314">
              <w:rPr>
                <w:rFonts w:asciiTheme="minorHAnsi" w:hAnsiTheme="minorHAnsi" w:cstheme="minorHAnsi"/>
                <w:noProof/>
                <w:spacing w:val="1"/>
              </w:rPr>
              <w:t xml:space="preserve"> Model </w:t>
            </w:r>
            <w:r w:rsidRPr="00057314">
              <w:rPr>
                <w:rFonts w:asciiTheme="minorHAnsi" w:hAnsiTheme="minorHAnsi" w:cstheme="minorHAnsi"/>
                <w:noProof/>
              </w:rPr>
              <w:t xml:space="preserve">(EPQ-R), 16 factors Model (16PF-5); CPI-260, and </w:t>
            </w:r>
            <w:r w:rsidRPr="00057314">
              <w:rPr>
                <w:rFonts w:asciiTheme="minorHAnsi" w:hAnsiTheme="minorHAnsi" w:cstheme="minorHAnsi"/>
              </w:rPr>
              <w:t>Psychological Typologies</w:t>
            </w:r>
            <w:r w:rsidRPr="00057314">
              <w:rPr>
                <w:rFonts w:asciiTheme="minorHAnsi" w:hAnsiTheme="minorHAnsi" w:cstheme="minorHAnsi"/>
                <w:noProof/>
                <w:spacing w:val="-1"/>
              </w:rPr>
              <w:t xml:space="preserve"> </w:t>
            </w:r>
            <w:r w:rsidRPr="00057314">
              <w:rPr>
                <w:rFonts w:asciiTheme="minorHAnsi" w:hAnsiTheme="minorHAnsi" w:cstheme="minorHAnsi"/>
                <w:noProof/>
              </w:rPr>
              <w:t>(MBTI, SWS,</w:t>
            </w:r>
            <w:r w:rsidRPr="00057314">
              <w:rPr>
                <w:rFonts w:asciiTheme="minorHAnsi" w:hAnsiTheme="minorHAnsi" w:cstheme="minorHAnsi"/>
                <w:noProof/>
                <w:spacing w:val="-1"/>
              </w:rPr>
              <w:t xml:space="preserve"> </w:t>
            </w:r>
            <w:r w:rsidRPr="00057314">
              <w:rPr>
                <w:rFonts w:asciiTheme="minorHAnsi" w:hAnsiTheme="minorHAnsi" w:cstheme="minorHAnsi"/>
                <w:noProof/>
              </w:rPr>
              <w:t>DISC,</w:t>
            </w:r>
            <w:r w:rsidRPr="00057314">
              <w:rPr>
                <w:rFonts w:asciiTheme="minorHAnsi" w:hAnsiTheme="minorHAnsi" w:cstheme="minorHAnsi"/>
                <w:noProof/>
                <w:spacing w:val="1"/>
              </w:rPr>
              <w:t xml:space="preserve"> </w:t>
            </w:r>
            <w:r w:rsidRPr="00057314">
              <w:rPr>
                <w:rFonts w:asciiTheme="minorHAnsi" w:hAnsiTheme="minorHAnsi" w:cstheme="minorHAnsi"/>
                <w:noProof/>
              </w:rPr>
              <w:t>California Q-Sort)</w:t>
            </w:r>
          </w:p>
          <w:p w14:paraId="779AB98C" w14:textId="77777777" w:rsidR="001A7446" w:rsidRPr="00057314" w:rsidRDefault="001A7446" w:rsidP="00361C78">
            <w:pPr>
              <w:pStyle w:val="TableParagraph"/>
              <w:spacing w:before="9"/>
              <w:ind w:left="0"/>
              <w:rPr>
                <w:rFonts w:asciiTheme="minorHAnsi" w:hAnsiTheme="minorHAnsi" w:cstheme="minorHAnsi"/>
                <w:noProof/>
              </w:rPr>
            </w:pPr>
          </w:p>
          <w:p w14:paraId="05CD1E28" w14:textId="77777777" w:rsidR="001A7446" w:rsidRPr="005E6C8A" w:rsidRDefault="001A7446" w:rsidP="00361C78">
            <w:pPr>
              <w:pStyle w:val="TableParagraph"/>
              <w:ind w:left="0"/>
              <w:rPr>
                <w:rFonts w:asciiTheme="minorHAnsi" w:hAnsiTheme="minorHAnsi" w:cstheme="minorHAnsi"/>
                <w:noProof/>
              </w:rPr>
            </w:pPr>
            <w:r w:rsidRPr="005E6C8A">
              <w:rPr>
                <w:rFonts w:asciiTheme="minorHAnsi" w:hAnsiTheme="minorHAnsi" w:cstheme="minorHAnsi"/>
                <w:noProof/>
              </w:rPr>
              <w:t xml:space="preserve">Bibliography </w:t>
            </w:r>
          </w:p>
          <w:p w14:paraId="290AA665" w14:textId="77777777" w:rsidR="001A7446" w:rsidRPr="005E6C8A" w:rsidRDefault="001A7446" w:rsidP="00361C78">
            <w:pPr>
              <w:pStyle w:val="TableParagraph"/>
              <w:tabs>
                <w:tab w:val="left" w:pos="462"/>
                <w:tab w:val="left" w:pos="463"/>
              </w:tabs>
              <w:spacing w:before="3"/>
              <w:ind w:left="42"/>
              <w:rPr>
                <w:rFonts w:asciiTheme="minorHAnsi" w:hAnsiTheme="minorHAnsi" w:cstheme="minorHAnsi"/>
                <w:noProof/>
              </w:rPr>
            </w:pPr>
            <w:r w:rsidRPr="005E6C8A">
              <w:rPr>
                <w:rFonts w:asciiTheme="minorHAnsi" w:hAnsiTheme="minorHAnsi" w:cstheme="minorHAnsi"/>
                <w:noProof/>
              </w:rPr>
              <w:t>Course Notes (ppt)</w:t>
            </w:r>
          </w:p>
          <w:p w14:paraId="189E3D92" w14:textId="3637CB40" w:rsidR="001A7446" w:rsidRPr="005E6C8A" w:rsidRDefault="001A7446" w:rsidP="00361C78">
            <w:pPr>
              <w:pStyle w:val="TableParagraph"/>
              <w:tabs>
                <w:tab w:val="left" w:pos="462"/>
                <w:tab w:val="left" w:pos="463"/>
              </w:tabs>
              <w:ind w:left="42" w:right="97"/>
              <w:rPr>
                <w:rFonts w:asciiTheme="minorHAnsi" w:hAnsiTheme="minorHAnsi" w:cstheme="minorHAnsi"/>
                <w:noProof/>
              </w:rPr>
            </w:pPr>
            <w:r w:rsidRPr="005E6C8A">
              <w:rPr>
                <w:rFonts w:asciiTheme="minorHAnsi" w:hAnsiTheme="minorHAnsi" w:cstheme="minorHAnsi"/>
                <w:noProof/>
              </w:rPr>
              <w:t xml:space="preserve">Gregory, R.J. (2015). Psychological testing: history, principles and </w:t>
            </w:r>
            <w:r w:rsidRPr="005E6C8A">
              <w:rPr>
                <w:rFonts w:asciiTheme="minorHAnsi" w:hAnsiTheme="minorHAnsi" w:cstheme="minorHAnsi"/>
                <w:noProof/>
                <w:spacing w:val="-42"/>
              </w:rPr>
              <w:t xml:space="preserve"> </w:t>
            </w:r>
            <w:r w:rsidRPr="005E6C8A">
              <w:rPr>
                <w:rFonts w:asciiTheme="minorHAnsi" w:hAnsiTheme="minorHAnsi" w:cstheme="minorHAnsi"/>
                <w:noProof/>
              </w:rPr>
              <w:t>applications</w:t>
            </w:r>
            <w:r w:rsidRPr="005E6C8A">
              <w:rPr>
                <w:rFonts w:asciiTheme="minorHAnsi" w:hAnsiTheme="minorHAnsi" w:cstheme="minorHAnsi"/>
                <w:noProof/>
                <w:spacing w:val="-1"/>
              </w:rPr>
              <w:t xml:space="preserve"> </w:t>
            </w:r>
            <w:r w:rsidRPr="005E6C8A">
              <w:rPr>
                <w:rFonts w:asciiTheme="minorHAnsi" w:hAnsiTheme="minorHAnsi" w:cstheme="minorHAnsi"/>
                <w:noProof/>
              </w:rPr>
              <w:t>(7th</w:t>
            </w:r>
            <w:r w:rsidRPr="005E6C8A">
              <w:rPr>
                <w:rFonts w:asciiTheme="minorHAnsi" w:hAnsiTheme="minorHAnsi" w:cstheme="minorHAnsi"/>
                <w:noProof/>
                <w:spacing w:val="1"/>
              </w:rPr>
              <w:t xml:space="preserve"> </w:t>
            </w:r>
            <w:r w:rsidRPr="005E6C8A">
              <w:rPr>
                <w:rFonts w:asciiTheme="minorHAnsi" w:hAnsiTheme="minorHAnsi" w:cstheme="minorHAnsi"/>
                <w:noProof/>
              </w:rPr>
              <w:t>ed.). Chapter 9</w:t>
            </w:r>
          </w:p>
          <w:p w14:paraId="09ACCB75" w14:textId="77777777" w:rsidR="001A7446" w:rsidRPr="005E6C8A" w:rsidRDefault="001A7446" w:rsidP="00361C78">
            <w:pPr>
              <w:pStyle w:val="TableParagraph"/>
              <w:tabs>
                <w:tab w:val="left" w:pos="462"/>
                <w:tab w:val="left" w:pos="463"/>
              </w:tabs>
              <w:ind w:left="42" w:right="97"/>
              <w:rPr>
                <w:rFonts w:asciiTheme="minorHAnsi" w:hAnsiTheme="minorHAnsi" w:cstheme="minorHAnsi"/>
                <w:color w:val="222222"/>
                <w:shd w:val="clear" w:color="auto" w:fill="FFFFFF"/>
              </w:rPr>
            </w:pPr>
            <w:r w:rsidRPr="005E6C8A">
              <w:rPr>
                <w:rFonts w:asciiTheme="minorHAnsi" w:hAnsiTheme="minorHAnsi" w:cstheme="minorHAnsi"/>
                <w:color w:val="222222"/>
                <w:shd w:val="clear" w:color="auto" w:fill="FFFFFF"/>
              </w:rPr>
              <w:t>Groth-Marnat, G. &amp; Wright, A.J (2016).</w:t>
            </w:r>
            <w:r w:rsidRPr="005E6C8A">
              <w:rPr>
                <w:rStyle w:val="apple-converted-space"/>
                <w:rFonts w:asciiTheme="minorHAnsi" w:hAnsiTheme="minorHAnsi" w:cstheme="minorHAnsi"/>
                <w:color w:val="222222"/>
                <w:shd w:val="clear" w:color="auto" w:fill="FFFFFF"/>
              </w:rPr>
              <w:t> </w:t>
            </w:r>
            <w:r w:rsidRPr="005E6C8A">
              <w:rPr>
                <w:rFonts w:asciiTheme="minorHAnsi" w:hAnsiTheme="minorHAnsi" w:cstheme="minorHAnsi"/>
                <w:i/>
                <w:iCs/>
                <w:color w:val="222222"/>
              </w:rPr>
              <w:t>Handbook of psychological assessment</w:t>
            </w:r>
            <w:r w:rsidRPr="005E6C8A">
              <w:rPr>
                <w:rFonts w:asciiTheme="minorHAnsi" w:hAnsiTheme="minorHAnsi" w:cstheme="minorHAnsi"/>
                <w:color w:val="222222"/>
                <w:shd w:val="clear" w:color="auto" w:fill="FFFFFF"/>
              </w:rPr>
              <w:t xml:space="preserve"> (6</w:t>
            </w:r>
            <w:r w:rsidRPr="005E6C8A">
              <w:rPr>
                <w:rFonts w:asciiTheme="minorHAnsi" w:hAnsiTheme="minorHAnsi" w:cstheme="minorHAnsi"/>
                <w:color w:val="222222"/>
                <w:shd w:val="clear" w:color="auto" w:fill="FFFFFF"/>
                <w:vertAlign w:val="superscript"/>
              </w:rPr>
              <w:t>th</w:t>
            </w:r>
            <w:r w:rsidRPr="005E6C8A">
              <w:rPr>
                <w:rFonts w:asciiTheme="minorHAnsi" w:hAnsiTheme="minorHAnsi" w:cstheme="minorHAnsi"/>
                <w:color w:val="222222"/>
                <w:shd w:val="clear" w:color="auto" w:fill="FFFFFF"/>
              </w:rPr>
              <w:t xml:space="preserve"> edition). John Wiley &amp; Sons. Chapter 10</w:t>
            </w:r>
            <w:r>
              <w:rPr>
                <w:rFonts w:asciiTheme="minorHAnsi" w:hAnsiTheme="minorHAnsi" w:cstheme="minorHAnsi"/>
                <w:color w:val="222222"/>
                <w:shd w:val="clear" w:color="auto" w:fill="FFFFFF"/>
              </w:rPr>
              <w:t xml:space="preserve"> NEO-PI R/3</w:t>
            </w:r>
          </w:p>
          <w:p w14:paraId="4505EA92" w14:textId="77777777" w:rsidR="001A7446" w:rsidRPr="005E6C8A" w:rsidRDefault="001A7446" w:rsidP="00361C78">
            <w:pPr>
              <w:pStyle w:val="TableParagraph"/>
              <w:tabs>
                <w:tab w:val="left" w:pos="462"/>
                <w:tab w:val="left" w:pos="463"/>
              </w:tabs>
              <w:ind w:left="42" w:right="97"/>
              <w:rPr>
                <w:rFonts w:asciiTheme="minorHAnsi" w:hAnsiTheme="minorHAnsi" w:cstheme="minorHAnsi"/>
                <w:color w:val="222222"/>
                <w:shd w:val="clear" w:color="auto" w:fill="FFFFFF"/>
              </w:rPr>
            </w:pPr>
            <w:r w:rsidRPr="005E6C8A">
              <w:rPr>
                <w:rFonts w:asciiTheme="minorHAnsi" w:hAnsiTheme="minorHAnsi" w:cstheme="minorHAnsi"/>
                <w:color w:val="222222"/>
                <w:shd w:val="clear" w:color="auto" w:fill="FFFFFF"/>
              </w:rPr>
              <w:t>Groth-Marnat, G. &amp; Wright, A.J (2006).</w:t>
            </w:r>
            <w:r w:rsidRPr="005E6C8A">
              <w:rPr>
                <w:rStyle w:val="apple-converted-space"/>
                <w:rFonts w:asciiTheme="minorHAnsi" w:hAnsiTheme="minorHAnsi" w:cstheme="minorHAnsi"/>
                <w:color w:val="222222"/>
                <w:shd w:val="clear" w:color="auto" w:fill="FFFFFF"/>
              </w:rPr>
              <w:t> </w:t>
            </w:r>
            <w:r w:rsidRPr="005E6C8A">
              <w:rPr>
                <w:rFonts w:asciiTheme="minorHAnsi" w:hAnsiTheme="minorHAnsi" w:cstheme="minorHAnsi"/>
                <w:i/>
                <w:iCs/>
                <w:color w:val="222222"/>
              </w:rPr>
              <w:t>Handbook of psychological assessment</w:t>
            </w:r>
            <w:r w:rsidRPr="005E6C8A">
              <w:rPr>
                <w:rFonts w:asciiTheme="minorHAnsi" w:hAnsiTheme="minorHAnsi" w:cstheme="minorHAnsi"/>
                <w:color w:val="222222"/>
                <w:shd w:val="clear" w:color="auto" w:fill="FFFFFF"/>
              </w:rPr>
              <w:t xml:space="preserve"> (4</w:t>
            </w:r>
            <w:r w:rsidRPr="005E6C8A">
              <w:rPr>
                <w:rFonts w:asciiTheme="minorHAnsi" w:hAnsiTheme="minorHAnsi" w:cstheme="minorHAnsi"/>
                <w:color w:val="222222"/>
                <w:shd w:val="clear" w:color="auto" w:fill="FFFFFF"/>
                <w:vertAlign w:val="superscript"/>
              </w:rPr>
              <w:t>th</w:t>
            </w:r>
            <w:r w:rsidRPr="005E6C8A">
              <w:rPr>
                <w:rFonts w:asciiTheme="minorHAnsi" w:hAnsiTheme="minorHAnsi" w:cstheme="minorHAnsi"/>
                <w:color w:val="222222"/>
                <w:shd w:val="clear" w:color="auto" w:fill="FFFFFF"/>
              </w:rPr>
              <w:t xml:space="preserve"> edition). John Wiley &amp; Sons. Chapter 9 (</w:t>
            </w:r>
            <w:hyperlink r:id="rId10" w:history="1">
              <w:r w:rsidRPr="005E6C8A">
                <w:rPr>
                  <w:rStyle w:val="Hyperlink"/>
                  <w:rFonts w:asciiTheme="minorHAnsi" w:hAnsiTheme="minorHAnsi" w:cstheme="minorHAnsi"/>
                  <w:shd w:val="clear" w:color="auto" w:fill="FFFFFF"/>
                </w:rPr>
                <w:t>here</w:t>
              </w:r>
            </w:hyperlink>
            <w:r w:rsidRPr="005E6C8A">
              <w:rPr>
                <w:rFonts w:asciiTheme="minorHAnsi" w:hAnsiTheme="minorHAnsi" w:cstheme="minorHAnsi"/>
                <w:color w:val="222222"/>
                <w:shd w:val="clear" w:color="auto" w:fill="FFFFFF"/>
              </w:rPr>
              <w:t>)</w:t>
            </w:r>
            <w:r>
              <w:rPr>
                <w:rFonts w:asciiTheme="minorHAnsi" w:hAnsiTheme="minorHAnsi" w:cstheme="minorHAnsi"/>
                <w:color w:val="222222"/>
                <w:shd w:val="clear" w:color="auto" w:fill="FFFFFF"/>
              </w:rPr>
              <w:t xml:space="preserve"> CPI</w:t>
            </w:r>
          </w:p>
          <w:p w14:paraId="0F04BD2E" w14:textId="77777777" w:rsidR="001A7446" w:rsidRDefault="001A7446" w:rsidP="00361C78">
            <w:pPr>
              <w:pStyle w:val="TableParagraph"/>
              <w:tabs>
                <w:tab w:val="left" w:pos="462"/>
                <w:tab w:val="left" w:pos="463"/>
              </w:tabs>
              <w:ind w:left="42" w:right="97"/>
              <w:rPr>
                <w:rFonts w:asciiTheme="minorHAnsi" w:hAnsiTheme="minorHAnsi" w:cstheme="minorHAnsi"/>
              </w:rPr>
            </w:pPr>
            <w:r w:rsidRPr="005E6C8A">
              <w:rPr>
                <w:rStyle w:val="t"/>
                <w:rFonts w:asciiTheme="minorHAnsi" w:hAnsiTheme="minorHAnsi" w:cstheme="minorHAnsi"/>
                <w:color w:val="000000"/>
                <w:spacing w:val="4"/>
              </w:rPr>
              <w:t xml:space="preserve">Robert R. McCrae , Paul T. Costa, Jr. &amp; Thomas A. Martin (2005) The NEO–PI–3: A More Readable Revised </w:t>
            </w:r>
            <w:r w:rsidRPr="005E6C8A">
              <w:rPr>
                <w:rStyle w:val="t"/>
                <w:rFonts w:asciiTheme="minorHAnsi" w:hAnsiTheme="minorHAnsi" w:cstheme="minorHAnsi"/>
                <w:color w:val="000000"/>
                <w:spacing w:val="7"/>
              </w:rPr>
              <w:t xml:space="preserve">NEO Personality Inventory, </w:t>
            </w:r>
            <w:r w:rsidRPr="005E6C8A">
              <w:rPr>
                <w:rStyle w:val="t"/>
                <w:rFonts w:asciiTheme="minorHAnsi" w:hAnsiTheme="minorHAnsi" w:cstheme="minorHAnsi"/>
                <w:i/>
                <w:iCs/>
                <w:color w:val="000000"/>
                <w:spacing w:val="7"/>
              </w:rPr>
              <w:t>Journal of Personality Assessment</w:t>
            </w:r>
            <w:r w:rsidRPr="005E6C8A">
              <w:rPr>
                <w:rStyle w:val="t"/>
                <w:rFonts w:asciiTheme="minorHAnsi" w:hAnsiTheme="minorHAnsi" w:cstheme="minorHAnsi"/>
                <w:color w:val="000000"/>
                <w:spacing w:val="7"/>
              </w:rPr>
              <w:t xml:space="preserve">, 84:3, 261-270. </w:t>
            </w:r>
            <w:hyperlink r:id="rId11" w:history="1">
              <w:r w:rsidRPr="005E6C8A">
                <w:rPr>
                  <w:rStyle w:val="Hyperlink"/>
                  <w:rFonts w:asciiTheme="minorHAnsi" w:hAnsiTheme="minorHAnsi" w:cstheme="minorHAnsi"/>
                </w:rPr>
                <w:t>https://doi.org/10.1207/s15327752jpa8403_05</w:t>
              </w:r>
            </w:hyperlink>
          </w:p>
          <w:p w14:paraId="29F79E19" w14:textId="1ED7C902" w:rsidR="001A7446" w:rsidRDefault="00CF61F2" w:rsidP="00CF61F2">
            <w:pPr>
              <w:pStyle w:val="TableParagraph"/>
              <w:tabs>
                <w:tab w:val="left" w:pos="462"/>
                <w:tab w:val="left" w:pos="463"/>
              </w:tabs>
              <w:ind w:left="0" w:right="97"/>
              <w:rPr>
                <w:rFonts w:asciiTheme="minorHAnsi" w:hAnsiTheme="minorHAnsi" w:cstheme="minorHAnsi"/>
                <w:color w:val="222222"/>
                <w:shd w:val="clear" w:color="auto" w:fill="FFFFFF"/>
              </w:rPr>
            </w:pPr>
            <w:r>
              <w:rPr>
                <w:rFonts w:asciiTheme="minorHAnsi" w:hAnsiTheme="minorHAnsi" w:cstheme="minorHAnsi"/>
                <w:color w:val="222222"/>
                <w:shd w:val="clear" w:color="auto" w:fill="FFFFFF"/>
              </w:rPr>
              <w:t xml:space="preserve"> </w:t>
            </w:r>
            <w:hyperlink r:id="rId12" w:history="1">
              <w:r w:rsidRPr="001758F1">
                <w:rPr>
                  <w:rStyle w:val="Hyperlink"/>
                  <w:rFonts w:asciiTheme="minorHAnsi" w:hAnsiTheme="minorHAnsi" w:cstheme="minorHAnsi"/>
                  <w:shd w:val="clear" w:color="auto" w:fill="FFFFFF"/>
                </w:rPr>
                <w:t>https://github.com/kholia/IPIP-NEO-PI</w:t>
              </w:r>
            </w:hyperlink>
            <w:r>
              <w:rPr>
                <w:rFonts w:asciiTheme="minorHAnsi" w:hAnsiTheme="minorHAnsi" w:cstheme="minorHAnsi"/>
                <w:color w:val="222222"/>
                <w:shd w:val="clear" w:color="auto" w:fill="FFFFFF"/>
              </w:rPr>
              <w:t xml:space="preserve"> </w:t>
            </w:r>
            <w:r w:rsidR="001A7446">
              <w:rPr>
                <w:rFonts w:asciiTheme="minorHAnsi" w:hAnsiTheme="minorHAnsi" w:cstheme="minorHAnsi"/>
                <w:color w:val="222222"/>
                <w:shd w:val="clear" w:color="auto" w:fill="FFFFFF"/>
              </w:rPr>
              <w:t>(IPIP NEO PI)</w:t>
            </w:r>
          </w:p>
          <w:p w14:paraId="1B78F4CF" w14:textId="77777777" w:rsidR="001A7446" w:rsidRPr="00C964A4" w:rsidRDefault="001A7446" w:rsidP="00361C78">
            <w:pPr>
              <w:pStyle w:val="TableParagraph"/>
              <w:tabs>
                <w:tab w:val="left" w:pos="462"/>
                <w:tab w:val="left" w:pos="463"/>
              </w:tabs>
              <w:ind w:left="42" w:right="97"/>
              <w:rPr>
                <w:rFonts w:asciiTheme="minorHAnsi" w:hAnsiTheme="minorHAnsi" w:cstheme="minorHAnsi"/>
                <w:color w:val="222222"/>
                <w:shd w:val="clear" w:color="auto" w:fill="FFFFFF"/>
              </w:rPr>
            </w:pPr>
            <w:r w:rsidRPr="00C964A4">
              <w:rPr>
                <w:rFonts w:asciiTheme="minorHAnsi" w:hAnsiTheme="minorHAnsi" w:cstheme="minorHAnsi"/>
                <w:color w:val="222222"/>
                <w:shd w:val="clear" w:color="auto" w:fill="FFFFFF"/>
              </w:rPr>
              <w:t>Soto, C. J., &amp; John, O. P. (2017). The next Big Five Inventory (BFI-2): Developing and assessing a hierarchical model with 15 facets to enhance bandwidth, fidelity, and predictive power.</w:t>
            </w:r>
            <w:r w:rsidRPr="00C964A4">
              <w:rPr>
                <w:rStyle w:val="apple-converted-space"/>
                <w:rFonts w:asciiTheme="minorHAnsi" w:hAnsiTheme="minorHAnsi" w:cstheme="minorHAnsi"/>
                <w:color w:val="222222"/>
                <w:shd w:val="clear" w:color="auto" w:fill="FFFFFF"/>
              </w:rPr>
              <w:t> </w:t>
            </w:r>
            <w:r w:rsidRPr="00C964A4">
              <w:rPr>
                <w:rFonts w:asciiTheme="minorHAnsi" w:hAnsiTheme="minorHAnsi" w:cstheme="minorHAnsi"/>
                <w:i/>
                <w:iCs/>
                <w:color w:val="222222"/>
              </w:rPr>
              <w:t>Journal of personality and social psychology</w:t>
            </w:r>
            <w:r w:rsidRPr="00C964A4">
              <w:rPr>
                <w:rFonts w:asciiTheme="minorHAnsi" w:hAnsiTheme="minorHAnsi" w:cstheme="minorHAnsi"/>
                <w:color w:val="222222"/>
                <w:shd w:val="clear" w:color="auto" w:fill="FFFFFF"/>
              </w:rPr>
              <w:t>,</w:t>
            </w:r>
            <w:r w:rsidRPr="00C964A4">
              <w:rPr>
                <w:rStyle w:val="apple-converted-space"/>
                <w:rFonts w:asciiTheme="minorHAnsi" w:hAnsiTheme="minorHAnsi" w:cstheme="minorHAnsi"/>
                <w:color w:val="222222"/>
                <w:shd w:val="clear" w:color="auto" w:fill="FFFFFF"/>
              </w:rPr>
              <w:t> </w:t>
            </w:r>
            <w:r w:rsidRPr="00C964A4">
              <w:rPr>
                <w:rFonts w:asciiTheme="minorHAnsi" w:hAnsiTheme="minorHAnsi" w:cstheme="minorHAnsi"/>
                <w:i/>
                <w:iCs/>
                <w:color w:val="222222"/>
              </w:rPr>
              <w:t>113</w:t>
            </w:r>
            <w:r w:rsidRPr="00C964A4">
              <w:rPr>
                <w:rFonts w:asciiTheme="minorHAnsi" w:hAnsiTheme="minorHAnsi" w:cstheme="minorHAnsi"/>
                <w:color w:val="222222"/>
                <w:shd w:val="clear" w:color="auto" w:fill="FFFFFF"/>
              </w:rPr>
              <w:t xml:space="preserve">(1), 117-143. </w:t>
            </w:r>
            <w:hyperlink r:id="rId13" w:history="1">
              <w:r w:rsidRPr="004778D0">
                <w:rPr>
                  <w:rStyle w:val="Hyperlink"/>
                  <w:rFonts w:asciiTheme="minorHAnsi" w:hAnsiTheme="minorHAnsi" w:cstheme="minorHAnsi"/>
                </w:rPr>
                <w:t>http://dx.doi.org/10.1037/pspp0000096</w:t>
              </w:r>
            </w:hyperlink>
            <w:r>
              <w:rPr>
                <w:rFonts w:asciiTheme="minorHAnsi" w:hAnsiTheme="minorHAnsi" w:cstheme="minorHAnsi"/>
              </w:rPr>
              <w:t xml:space="preserve"> (BFI-2)</w:t>
            </w:r>
          </w:p>
          <w:p w14:paraId="0A5466DE" w14:textId="77777777" w:rsidR="001A7446" w:rsidRDefault="001A7446" w:rsidP="00361C78">
            <w:pPr>
              <w:pStyle w:val="TableParagraph"/>
              <w:tabs>
                <w:tab w:val="left" w:pos="462"/>
                <w:tab w:val="left" w:pos="463"/>
              </w:tabs>
              <w:ind w:left="42" w:right="97"/>
              <w:rPr>
                <w:rFonts w:asciiTheme="minorHAnsi" w:hAnsiTheme="minorHAnsi" w:cstheme="minorHAnsi"/>
                <w:noProof/>
              </w:rPr>
            </w:pPr>
            <w:r w:rsidRPr="00C964A4">
              <w:rPr>
                <w:rFonts w:asciiTheme="minorHAnsi" w:hAnsiTheme="minorHAnsi" w:cstheme="minorHAnsi"/>
                <w:color w:val="222222"/>
                <w:shd w:val="clear" w:color="auto" w:fill="FFFFFF"/>
              </w:rPr>
              <w:t>Smederevac, S., Mitrović, D., Sadiković, S., Dinić, B. M., John, O. P., &amp; Soto, C. J. (2024). The big five inventory (BFI-2): Psychometric properties and validation in Serbian language.</w:t>
            </w:r>
            <w:r w:rsidRPr="00C964A4">
              <w:rPr>
                <w:rStyle w:val="apple-converted-space"/>
                <w:rFonts w:asciiTheme="minorHAnsi" w:hAnsiTheme="minorHAnsi" w:cstheme="minorHAnsi"/>
                <w:color w:val="222222"/>
                <w:shd w:val="clear" w:color="auto" w:fill="FFFFFF"/>
              </w:rPr>
              <w:t> </w:t>
            </w:r>
            <w:r w:rsidRPr="00C964A4">
              <w:rPr>
                <w:rFonts w:asciiTheme="minorHAnsi" w:hAnsiTheme="minorHAnsi" w:cstheme="minorHAnsi"/>
                <w:i/>
                <w:iCs/>
                <w:color w:val="222222"/>
              </w:rPr>
              <w:t>Journal of Research in Personality</w:t>
            </w:r>
            <w:r w:rsidRPr="00C964A4">
              <w:rPr>
                <w:rFonts w:asciiTheme="minorHAnsi" w:hAnsiTheme="minorHAnsi" w:cstheme="minorHAnsi"/>
                <w:color w:val="222222"/>
                <w:shd w:val="clear" w:color="auto" w:fill="FFFFFF"/>
              </w:rPr>
              <w:t>,</w:t>
            </w:r>
            <w:r w:rsidRPr="00C964A4">
              <w:rPr>
                <w:rStyle w:val="apple-converted-space"/>
                <w:rFonts w:asciiTheme="minorHAnsi" w:hAnsiTheme="minorHAnsi" w:cstheme="minorHAnsi"/>
                <w:color w:val="222222"/>
                <w:shd w:val="clear" w:color="auto" w:fill="FFFFFF"/>
              </w:rPr>
              <w:t> </w:t>
            </w:r>
            <w:r w:rsidRPr="00C964A4">
              <w:rPr>
                <w:rFonts w:asciiTheme="minorHAnsi" w:hAnsiTheme="minorHAnsi" w:cstheme="minorHAnsi"/>
                <w:i/>
                <w:iCs/>
                <w:color w:val="222222"/>
              </w:rPr>
              <w:t>110</w:t>
            </w:r>
            <w:r w:rsidRPr="00C964A4">
              <w:rPr>
                <w:rFonts w:asciiTheme="minorHAnsi" w:hAnsiTheme="minorHAnsi" w:cstheme="minorHAnsi"/>
                <w:color w:val="222222"/>
                <w:shd w:val="clear" w:color="auto" w:fill="FFFFFF"/>
              </w:rPr>
              <w:t xml:space="preserve">, 104492. </w:t>
            </w:r>
            <w:hyperlink r:id="rId14" w:tgtFrame="_blank" w:tooltip="Persistent link using digital object identifier" w:history="1">
              <w:r w:rsidRPr="00C964A4">
                <w:rPr>
                  <w:rStyle w:val="anchor-text"/>
                  <w:rFonts w:asciiTheme="minorHAnsi" w:hAnsiTheme="minorHAnsi" w:cstheme="minorHAnsi"/>
                  <w:color w:val="0000FF"/>
                </w:rPr>
                <w:t>https://doi.org/10.1016/j.jrp.2024.104492</w:t>
              </w:r>
            </w:hyperlink>
            <w:r>
              <w:rPr>
                <w:rFonts w:asciiTheme="minorHAnsi" w:hAnsiTheme="minorHAnsi" w:cstheme="minorHAnsi"/>
              </w:rPr>
              <w:t xml:space="preserve"> (BFI-2)</w:t>
            </w:r>
          </w:p>
          <w:p w14:paraId="62FB18EE" w14:textId="77777777" w:rsidR="001A7446" w:rsidRDefault="001A7446" w:rsidP="00361C78">
            <w:pPr>
              <w:pStyle w:val="TableParagraph"/>
              <w:tabs>
                <w:tab w:val="left" w:pos="462"/>
                <w:tab w:val="left" w:pos="463"/>
              </w:tabs>
              <w:ind w:left="42" w:right="97"/>
              <w:rPr>
                <w:rFonts w:asciiTheme="minorHAnsi" w:hAnsiTheme="minorHAnsi" w:cstheme="minorHAnsi"/>
                <w:color w:val="222222"/>
                <w:shd w:val="clear" w:color="auto" w:fill="FFFFFF"/>
              </w:rPr>
            </w:pPr>
            <w:r w:rsidRPr="00C964A4">
              <w:rPr>
                <w:rFonts w:asciiTheme="minorHAnsi" w:hAnsiTheme="minorHAnsi" w:cstheme="minorHAnsi"/>
                <w:color w:val="222222"/>
                <w:shd w:val="clear" w:color="auto" w:fill="FFFFFF"/>
              </w:rPr>
              <w:t>Caprara, G. V., Barbaranelli, C., Borgogni, L., &amp; Perugini, M. (1993). The “Big Five Questionnaire”: A new questionnaire to assess the five-factor model.</w:t>
            </w:r>
            <w:r w:rsidRPr="00C964A4">
              <w:rPr>
                <w:rStyle w:val="apple-converted-space"/>
                <w:rFonts w:asciiTheme="minorHAnsi" w:hAnsiTheme="minorHAnsi" w:cstheme="minorHAnsi"/>
                <w:color w:val="222222"/>
                <w:shd w:val="clear" w:color="auto" w:fill="FFFFFF"/>
              </w:rPr>
              <w:t> </w:t>
            </w:r>
            <w:r w:rsidRPr="00C964A4">
              <w:rPr>
                <w:rFonts w:asciiTheme="minorHAnsi" w:hAnsiTheme="minorHAnsi" w:cstheme="minorHAnsi"/>
                <w:i/>
                <w:iCs/>
                <w:color w:val="222222"/>
              </w:rPr>
              <w:t>Personality and individual Differences</w:t>
            </w:r>
            <w:r w:rsidRPr="00C964A4">
              <w:rPr>
                <w:rFonts w:asciiTheme="minorHAnsi" w:hAnsiTheme="minorHAnsi" w:cstheme="minorHAnsi"/>
                <w:color w:val="222222"/>
                <w:shd w:val="clear" w:color="auto" w:fill="FFFFFF"/>
              </w:rPr>
              <w:t>,</w:t>
            </w:r>
            <w:r w:rsidRPr="00C964A4">
              <w:rPr>
                <w:rStyle w:val="apple-converted-space"/>
                <w:rFonts w:asciiTheme="minorHAnsi" w:hAnsiTheme="minorHAnsi" w:cstheme="minorHAnsi"/>
                <w:color w:val="222222"/>
                <w:shd w:val="clear" w:color="auto" w:fill="FFFFFF"/>
              </w:rPr>
              <w:t> </w:t>
            </w:r>
            <w:r w:rsidRPr="00C964A4">
              <w:rPr>
                <w:rFonts w:asciiTheme="minorHAnsi" w:hAnsiTheme="minorHAnsi" w:cstheme="minorHAnsi"/>
                <w:i/>
                <w:iCs/>
                <w:color w:val="222222"/>
              </w:rPr>
              <w:t>15</w:t>
            </w:r>
            <w:r w:rsidRPr="00C964A4">
              <w:rPr>
                <w:rFonts w:asciiTheme="minorHAnsi" w:hAnsiTheme="minorHAnsi" w:cstheme="minorHAnsi"/>
                <w:color w:val="222222"/>
                <w:shd w:val="clear" w:color="auto" w:fill="FFFFFF"/>
              </w:rPr>
              <w:t xml:space="preserve">(3), 281-288. </w:t>
            </w:r>
            <w:hyperlink r:id="rId15" w:tgtFrame="_blank" w:tooltip="Persistent link using digital object identifier" w:history="1">
              <w:r w:rsidRPr="00C964A4">
                <w:rPr>
                  <w:rStyle w:val="anchor-text"/>
                  <w:rFonts w:asciiTheme="minorHAnsi" w:hAnsiTheme="minorHAnsi" w:cstheme="minorHAnsi"/>
                  <w:color w:val="0000FF"/>
                </w:rPr>
                <w:t>https://doi.org/10.1016/0191-8869(93)90218-R</w:t>
              </w:r>
            </w:hyperlink>
            <w:r w:rsidRPr="00C964A4">
              <w:rPr>
                <w:rFonts w:asciiTheme="minorHAnsi" w:hAnsiTheme="minorHAnsi" w:cstheme="minorHAnsi"/>
              </w:rPr>
              <w:t xml:space="preserve"> </w:t>
            </w:r>
            <w:r>
              <w:rPr>
                <w:rFonts w:asciiTheme="minorHAnsi" w:hAnsiTheme="minorHAnsi" w:cstheme="minorHAnsi"/>
              </w:rPr>
              <w:t>(</w:t>
            </w:r>
            <w:r w:rsidRPr="00C964A4">
              <w:rPr>
                <w:rFonts w:asciiTheme="minorHAnsi" w:hAnsiTheme="minorHAnsi" w:cstheme="minorHAnsi"/>
                <w:color w:val="222222"/>
                <w:shd w:val="clear" w:color="auto" w:fill="FFFFFF"/>
              </w:rPr>
              <w:t>BFQ/BFQ-2</w:t>
            </w:r>
            <w:r>
              <w:rPr>
                <w:rFonts w:asciiTheme="minorHAnsi" w:hAnsiTheme="minorHAnsi" w:cstheme="minorHAnsi"/>
                <w:color w:val="222222"/>
                <w:shd w:val="clear" w:color="auto" w:fill="FFFFFF"/>
              </w:rPr>
              <w:t>)</w:t>
            </w:r>
          </w:p>
          <w:p w14:paraId="55F84AD6" w14:textId="77777777" w:rsidR="001A7446" w:rsidRPr="008F5742" w:rsidRDefault="001A7446" w:rsidP="00361C78">
            <w:pPr>
              <w:pStyle w:val="TableParagraph"/>
              <w:tabs>
                <w:tab w:val="left" w:pos="462"/>
                <w:tab w:val="left" w:pos="463"/>
              </w:tabs>
              <w:ind w:left="42" w:right="97"/>
              <w:rPr>
                <w:rFonts w:asciiTheme="minorHAnsi" w:hAnsiTheme="minorHAnsi" w:cstheme="minorHAnsi"/>
                <w:color w:val="222222"/>
                <w:shd w:val="clear" w:color="auto" w:fill="FFFFFF"/>
              </w:rPr>
            </w:pPr>
            <w:r w:rsidRPr="008F5742">
              <w:rPr>
                <w:rFonts w:asciiTheme="minorHAnsi" w:hAnsiTheme="minorHAnsi" w:cstheme="minorHAnsi"/>
                <w:color w:val="222222"/>
                <w:shd w:val="clear" w:color="auto" w:fill="FFFFFF"/>
              </w:rPr>
              <w:t>Sârbescu, P., &amp; Neguţ, A. (2013). Psychometric properties of the Romanian version of the Zuckerman-Kuhlman personality questionnaire.</w:t>
            </w:r>
            <w:r w:rsidRPr="008F5742">
              <w:rPr>
                <w:rStyle w:val="apple-converted-space"/>
                <w:rFonts w:asciiTheme="minorHAnsi" w:hAnsiTheme="minorHAnsi" w:cstheme="minorHAnsi"/>
                <w:color w:val="222222"/>
                <w:shd w:val="clear" w:color="auto" w:fill="FFFFFF"/>
              </w:rPr>
              <w:t> </w:t>
            </w:r>
            <w:r w:rsidRPr="008F5742">
              <w:rPr>
                <w:rFonts w:asciiTheme="minorHAnsi" w:hAnsiTheme="minorHAnsi" w:cstheme="minorHAnsi"/>
                <w:i/>
                <w:iCs/>
                <w:color w:val="222222"/>
              </w:rPr>
              <w:t>European Journal of Psychological Assessment</w:t>
            </w:r>
            <w:r w:rsidRPr="008F5742">
              <w:rPr>
                <w:rFonts w:asciiTheme="minorHAnsi" w:hAnsiTheme="minorHAnsi" w:cstheme="minorHAnsi"/>
                <w:color w:val="222222"/>
                <w:shd w:val="clear" w:color="auto" w:fill="FFFFFF"/>
              </w:rPr>
              <w:t xml:space="preserve">, 29(4), 241-252. </w:t>
            </w:r>
            <w:hyperlink r:id="rId16" w:history="1">
              <w:r w:rsidRPr="004778D0">
                <w:rPr>
                  <w:rStyle w:val="Hyperlink"/>
                  <w:rFonts w:asciiTheme="minorHAnsi" w:hAnsiTheme="minorHAnsi" w:cstheme="minorHAnsi"/>
                </w:rPr>
                <w:t>https://doi.org/10.1027/1015-5759/a000152</w:t>
              </w:r>
            </w:hyperlink>
            <w:r>
              <w:rPr>
                <w:rFonts w:asciiTheme="minorHAnsi" w:hAnsiTheme="minorHAnsi" w:cstheme="minorHAnsi"/>
              </w:rPr>
              <w:t xml:space="preserve"> (ZKPQ, DECAS)</w:t>
            </w:r>
          </w:p>
          <w:p w14:paraId="315BCE8E" w14:textId="77777777" w:rsidR="001A7446" w:rsidRDefault="001A7446" w:rsidP="00361C78">
            <w:pPr>
              <w:pStyle w:val="TableParagraph"/>
              <w:tabs>
                <w:tab w:val="left" w:pos="462"/>
                <w:tab w:val="left" w:pos="463"/>
              </w:tabs>
              <w:ind w:left="42" w:right="97"/>
              <w:rPr>
                <w:rFonts w:asciiTheme="minorHAnsi" w:hAnsiTheme="minorHAnsi" w:cstheme="minorHAnsi"/>
                <w:color w:val="000000" w:themeColor="text1"/>
                <w:shd w:val="clear" w:color="auto" w:fill="FFFFFF"/>
              </w:rPr>
            </w:pPr>
            <w:r w:rsidRPr="008F5742">
              <w:rPr>
                <w:rFonts w:asciiTheme="minorHAnsi" w:hAnsiTheme="minorHAnsi" w:cstheme="minorHAnsi"/>
                <w:color w:val="000000" w:themeColor="text1"/>
                <w:shd w:val="clear" w:color="auto" w:fill="FFFFFF"/>
              </w:rPr>
              <w:t>Lee, K., &amp; Ashton, M. C. (2004). Psychometric Properties of the HEXACO Personality Inventory.</w:t>
            </w:r>
            <w:r w:rsidRPr="008F5742">
              <w:rPr>
                <w:rStyle w:val="apple-converted-space"/>
                <w:rFonts w:asciiTheme="minorHAnsi" w:hAnsiTheme="minorHAnsi" w:cstheme="minorHAnsi"/>
                <w:color w:val="000000" w:themeColor="text1"/>
                <w:shd w:val="clear" w:color="auto" w:fill="FFFFFF"/>
              </w:rPr>
              <w:t> </w:t>
            </w:r>
            <w:r w:rsidRPr="008F5742">
              <w:rPr>
                <w:rFonts w:asciiTheme="minorHAnsi" w:hAnsiTheme="minorHAnsi" w:cstheme="minorHAnsi"/>
                <w:i/>
                <w:iCs/>
                <w:color w:val="000000" w:themeColor="text1"/>
              </w:rPr>
              <w:t xml:space="preserve">Multivariate Behavioral </w:t>
            </w:r>
            <w:r w:rsidRPr="008F5742">
              <w:rPr>
                <w:rFonts w:asciiTheme="minorHAnsi" w:hAnsiTheme="minorHAnsi" w:cstheme="minorHAnsi"/>
                <w:i/>
                <w:iCs/>
                <w:color w:val="000000" w:themeColor="text1"/>
              </w:rPr>
              <w:lastRenderedPageBreak/>
              <w:t>Research</w:t>
            </w:r>
            <w:r w:rsidRPr="008F5742">
              <w:rPr>
                <w:rFonts w:asciiTheme="minorHAnsi" w:hAnsiTheme="minorHAnsi" w:cstheme="minorHAnsi"/>
                <w:color w:val="000000" w:themeColor="text1"/>
                <w:shd w:val="clear" w:color="auto" w:fill="FFFFFF"/>
              </w:rPr>
              <w:t>,</w:t>
            </w:r>
            <w:r w:rsidRPr="008F5742">
              <w:rPr>
                <w:rStyle w:val="apple-converted-space"/>
                <w:rFonts w:asciiTheme="minorHAnsi" w:hAnsiTheme="minorHAnsi" w:cstheme="minorHAnsi"/>
                <w:color w:val="000000" w:themeColor="text1"/>
                <w:shd w:val="clear" w:color="auto" w:fill="FFFFFF"/>
              </w:rPr>
              <w:t> </w:t>
            </w:r>
            <w:r w:rsidRPr="008F5742">
              <w:rPr>
                <w:rFonts w:asciiTheme="minorHAnsi" w:hAnsiTheme="minorHAnsi" w:cstheme="minorHAnsi"/>
                <w:i/>
                <w:iCs/>
                <w:color w:val="000000" w:themeColor="text1"/>
              </w:rPr>
              <w:t>39</w:t>
            </w:r>
            <w:r w:rsidRPr="008F5742">
              <w:rPr>
                <w:rFonts w:asciiTheme="minorHAnsi" w:hAnsiTheme="minorHAnsi" w:cstheme="minorHAnsi"/>
                <w:color w:val="000000" w:themeColor="text1"/>
                <w:shd w:val="clear" w:color="auto" w:fill="FFFFFF"/>
              </w:rPr>
              <w:t xml:space="preserve">(2), 329–358. </w:t>
            </w:r>
            <w:hyperlink r:id="rId17" w:history="1">
              <w:r w:rsidRPr="004778D0">
                <w:rPr>
                  <w:rStyle w:val="Hyperlink"/>
                  <w:rFonts w:asciiTheme="minorHAnsi" w:hAnsiTheme="minorHAnsi" w:cstheme="minorHAnsi"/>
                  <w:shd w:val="clear" w:color="auto" w:fill="FFFFFF"/>
                </w:rPr>
                <w:t>https://doi.org/10.1207/s15327906mbr3902_8</w:t>
              </w:r>
            </w:hyperlink>
            <w:r>
              <w:rPr>
                <w:rFonts w:asciiTheme="minorHAnsi" w:hAnsiTheme="minorHAnsi" w:cstheme="minorHAnsi"/>
                <w:color w:val="000000" w:themeColor="text1"/>
                <w:shd w:val="clear" w:color="auto" w:fill="FFFFFF"/>
              </w:rPr>
              <w:t xml:space="preserve"> (HEXACO PI-R)</w:t>
            </w:r>
          </w:p>
          <w:p w14:paraId="2A0FFD1F" w14:textId="77777777" w:rsidR="001A7446" w:rsidRDefault="001A7446" w:rsidP="00361C78">
            <w:pPr>
              <w:pStyle w:val="TableParagraph"/>
              <w:tabs>
                <w:tab w:val="left" w:pos="462"/>
                <w:tab w:val="left" w:pos="463"/>
              </w:tabs>
              <w:ind w:left="42" w:right="97"/>
              <w:rPr>
                <w:rFonts w:asciiTheme="minorHAnsi" w:hAnsiTheme="minorHAnsi" w:cstheme="minorHAnsi"/>
                <w:color w:val="222222"/>
                <w:shd w:val="clear" w:color="auto" w:fill="FFFFFF"/>
              </w:rPr>
            </w:pPr>
            <w:r w:rsidRPr="006262B3">
              <w:rPr>
                <w:rFonts w:asciiTheme="minorHAnsi" w:hAnsiTheme="minorHAnsi" w:cstheme="minorHAnsi"/>
                <w:color w:val="222222"/>
                <w:shd w:val="clear" w:color="auto" w:fill="FFFFFF"/>
              </w:rPr>
              <w:t>Cattell, H. E., &amp; Mead, A. D. (2008). The sixteen-personality factor questionnaire (16PF).</w:t>
            </w:r>
            <w:r w:rsidRPr="006262B3">
              <w:rPr>
                <w:rStyle w:val="apple-converted-space"/>
                <w:rFonts w:asciiTheme="minorHAnsi" w:hAnsiTheme="minorHAnsi" w:cstheme="minorHAnsi"/>
                <w:color w:val="222222"/>
                <w:shd w:val="clear" w:color="auto" w:fill="FFFFFF"/>
              </w:rPr>
              <w:t> </w:t>
            </w:r>
            <w:r w:rsidRPr="006262B3">
              <w:rPr>
                <w:rFonts w:asciiTheme="minorHAnsi" w:hAnsiTheme="minorHAnsi" w:cstheme="minorHAnsi"/>
                <w:i/>
                <w:iCs/>
                <w:color w:val="222222"/>
              </w:rPr>
              <w:t>The SAGE handbook of personality theory and assessment</w:t>
            </w:r>
            <w:r w:rsidRPr="006262B3">
              <w:rPr>
                <w:rFonts w:asciiTheme="minorHAnsi" w:hAnsiTheme="minorHAnsi" w:cstheme="minorHAnsi"/>
                <w:color w:val="222222"/>
                <w:shd w:val="clear" w:color="auto" w:fill="FFFFFF"/>
              </w:rPr>
              <w:t>,</w:t>
            </w:r>
            <w:r w:rsidRPr="006262B3">
              <w:rPr>
                <w:rStyle w:val="apple-converted-space"/>
                <w:rFonts w:asciiTheme="minorHAnsi" w:hAnsiTheme="minorHAnsi" w:cstheme="minorHAnsi"/>
                <w:color w:val="222222"/>
                <w:shd w:val="clear" w:color="auto" w:fill="FFFFFF"/>
              </w:rPr>
              <w:t> </w:t>
            </w:r>
            <w:r w:rsidRPr="006262B3">
              <w:rPr>
                <w:rFonts w:asciiTheme="minorHAnsi" w:hAnsiTheme="minorHAnsi" w:cstheme="minorHAnsi"/>
                <w:i/>
                <w:iCs/>
                <w:color w:val="222222"/>
              </w:rPr>
              <w:t>2</w:t>
            </w:r>
            <w:r w:rsidRPr="006262B3">
              <w:rPr>
                <w:rFonts w:asciiTheme="minorHAnsi" w:hAnsiTheme="minorHAnsi" w:cstheme="minorHAnsi"/>
                <w:color w:val="222222"/>
                <w:shd w:val="clear" w:color="auto" w:fill="FFFFFF"/>
              </w:rPr>
              <w:t>, 135-159</w:t>
            </w:r>
            <w:r>
              <w:rPr>
                <w:rFonts w:asciiTheme="minorHAnsi" w:hAnsiTheme="minorHAnsi" w:cstheme="minorHAnsi"/>
                <w:color w:val="222222"/>
                <w:shd w:val="clear" w:color="auto" w:fill="FFFFFF"/>
              </w:rPr>
              <w:t>, chapter 7 (</w:t>
            </w:r>
            <w:hyperlink r:id="rId18" w:history="1">
              <w:r w:rsidRPr="006262B3">
                <w:rPr>
                  <w:rStyle w:val="Hyperlink"/>
                  <w:rFonts w:asciiTheme="minorHAnsi" w:hAnsiTheme="minorHAnsi" w:cstheme="minorHAnsi"/>
                  <w:shd w:val="clear" w:color="auto" w:fill="FFFFFF"/>
                </w:rPr>
                <w:t>here</w:t>
              </w:r>
            </w:hyperlink>
            <w:r>
              <w:rPr>
                <w:rFonts w:asciiTheme="minorHAnsi" w:hAnsiTheme="minorHAnsi" w:cstheme="minorHAnsi"/>
                <w:color w:val="222222"/>
                <w:shd w:val="clear" w:color="auto" w:fill="FFFFFF"/>
              </w:rPr>
              <w:t>) (16 PF)</w:t>
            </w:r>
          </w:p>
          <w:p w14:paraId="426E5871" w14:textId="77777777" w:rsidR="001A7446" w:rsidRPr="001F26F4" w:rsidRDefault="001A7446" w:rsidP="00361C78">
            <w:pPr>
              <w:pStyle w:val="TableParagraph"/>
              <w:tabs>
                <w:tab w:val="left" w:pos="462"/>
                <w:tab w:val="left" w:pos="463"/>
              </w:tabs>
              <w:ind w:left="42" w:right="97"/>
              <w:rPr>
                <w:rFonts w:asciiTheme="minorHAnsi" w:hAnsiTheme="minorHAnsi" w:cstheme="minorHAnsi"/>
                <w:color w:val="222222"/>
                <w:shd w:val="clear" w:color="auto" w:fill="FFFFFF"/>
              </w:rPr>
            </w:pPr>
            <w:r w:rsidRPr="001F26F4">
              <w:rPr>
                <w:rFonts w:asciiTheme="minorHAnsi" w:hAnsiTheme="minorHAnsi" w:cstheme="minorHAnsi"/>
                <w:color w:val="000000"/>
              </w:rPr>
              <w:t>SAPA Project. (n.d.).</w:t>
            </w:r>
            <w:r w:rsidRPr="001F26F4">
              <w:rPr>
                <w:rStyle w:val="apple-converted-space"/>
                <w:rFonts w:asciiTheme="minorHAnsi" w:hAnsiTheme="minorHAnsi" w:cstheme="minorHAnsi"/>
                <w:color w:val="000000"/>
              </w:rPr>
              <w:t> </w:t>
            </w:r>
            <w:r w:rsidRPr="001F26F4">
              <w:rPr>
                <w:rStyle w:val="Emphasis"/>
                <w:rFonts w:asciiTheme="minorHAnsi" w:hAnsiTheme="minorHAnsi" w:cstheme="minorHAnsi"/>
                <w:color w:val="000000"/>
              </w:rPr>
              <w:t>Personality assessment</w:t>
            </w:r>
            <w:r w:rsidRPr="001F26F4">
              <w:rPr>
                <w:rFonts w:asciiTheme="minorHAnsi" w:hAnsiTheme="minorHAnsi" w:cstheme="minorHAnsi"/>
                <w:color w:val="000000"/>
              </w:rPr>
              <w:t>. SAPA Project</w:t>
            </w:r>
            <w:r w:rsidRPr="001F26F4">
              <w:rPr>
                <w:rFonts w:asciiTheme="minorHAnsi" w:hAnsiTheme="minorHAnsi" w:cstheme="minorHAnsi"/>
                <w:color w:val="222222"/>
                <w:shd w:val="clear" w:color="auto" w:fill="FFFFFF"/>
              </w:rPr>
              <w:t xml:space="preserve">. </w:t>
            </w:r>
            <w:hyperlink r:id="rId19" w:history="1">
              <w:r w:rsidRPr="001F26F4">
                <w:rPr>
                  <w:rStyle w:val="Hyperlink"/>
                  <w:rFonts w:asciiTheme="minorHAnsi" w:hAnsiTheme="minorHAnsi" w:cstheme="minorHAnsi"/>
                  <w:shd w:val="clear" w:color="auto" w:fill="FFFFFF"/>
                </w:rPr>
                <w:t>https://www.sapa-project.org/info/personality.html</w:t>
              </w:r>
            </w:hyperlink>
            <w:r w:rsidRPr="001F26F4">
              <w:rPr>
                <w:rFonts w:asciiTheme="minorHAnsi" w:hAnsiTheme="minorHAnsi" w:cstheme="minorHAnsi"/>
                <w:color w:val="222222"/>
                <w:shd w:val="clear" w:color="auto" w:fill="FFFFFF"/>
              </w:rPr>
              <w:t xml:space="preserve"> (EPQ-R, SDS-Holland/RIASEC</w:t>
            </w:r>
            <w:r>
              <w:rPr>
                <w:rFonts w:asciiTheme="minorHAnsi" w:hAnsiTheme="minorHAnsi" w:cstheme="minorHAnsi"/>
                <w:color w:val="222222"/>
                <w:shd w:val="clear" w:color="auto" w:fill="FFFFFF"/>
              </w:rPr>
              <w:t>, HEXACO, NEO PI-R</w:t>
            </w:r>
            <w:r w:rsidRPr="001F26F4">
              <w:rPr>
                <w:rFonts w:asciiTheme="minorHAnsi" w:hAnsiTheme="minorHAnsi" w:cstheme="minorHAnsi"/>
                <w:color w:val="222222"/>
                <w:shd w:val="clear" w:color="auto" w:fill="FFFFFF"/>
              </w:rPr>
              <w:t>)</w:t>
            </w:r>
          </w:p>
          <w:p w14:paraId="1E43BA26" w14:textId="77777777" w:rsidR="001A7446" w:rsidRPr="000D7A06" w:rsidRDefault="001A7446" w:rsidP="00361C78">
            <w:pPr>
              <w:pStyle w:val="TableParagraph"/>
              <w:tabs>
                <w:tab w:val="left" w:pos="462"/>
                <w:tab w:val="left" w:pos="463"/>
              </w:tabs>
              <w:ind w:left="42" w:right="97"/>
              <w:rPr>
                <w:rFonts w:asciiTheme="minorHAnsi" w:hAnsiTheme="minorHAnsi" w:cstheme="minorHAnsi"/>
              </w:rPr>
            </w:pPr>
            <w:r w:rsidRPr="000D7A06">
              <w:rPr>
                <w:rFonts w:asciiTheme="minorHAnsi" w:hAnsiTheme="minorHAnsi" w:cstheme="minorHAnsi"/>
                <w:color w:val="000000"/>
              </w:rPr>
              <w:t>McLeod, S. (2023).</w:t>
            </w:r>
            <w:r w:rsidRPr="000D7A06">
              <w:rPr>
                <w:rStyle w:val="apple-converted-space"/>
                <w:rFonts w:asciiTheme="minorHAnsi" w:hAnsiTheme="minorHAnsi" w:cstheme="minorHAnsi"/>
                <w:color w:val="000000"/>
              </w:rPr>
              <w:t> </w:t>
            </w:r>
            <w:r w:rsidRPr="000D7A06">
              <w:rPr>
                <w:rStyle w:val="Emphasis"/>
                <w:rFonts w:asciiTheme="minorHAnsi" w:hAnsiTheme="minorHAnsi" w:cstheme="minorHAnsi"/>
                <w:color w:val="000000"/>
              </w:rPr>
              <w:t>The Myers-Briggs Type Indicator (MBTI)</w:t>
            </w:r>
            <w:r w:rsidRPr="000D7A06">
              <w:rPr>
                <w:rFonts w:asciiTheme="minorHAnsi" w:hAnsiTheme="minorHAnsi" w:cstheme="minorHAnsi"/>
                <w:color w:val="000000"/>
              </w:rPr>
              <w:t>. Simply Psychology.</w:t>
            </w:r>
            <w:r w:rsidRPr="000D7A06">
              <w:rPr>
                <w:rStyle w:val="apple-converted-space"/>
                <w:rFonts w:asciiTheme="minorHAnsi" w:hAnsiTheme="minorHAnsi" w:cstheme="minorHAnsi"/>
                <w:color w:val="000000"/>
              </w:rPr>
              <w:t> </w:t>
            </w:r>
            <w:hyperlink r:id="rId20" w:tgtFrame="_new" w:history="1">
              <w:r w:rsidRPr="000D7A06">
                <w:rPr>
                  <w:rStyle w:val="Hyperlink"/>
                  <w:rFonts w:asciiTheme="minorHAnsi" w:hAnsiTheme="minorHAnsi" w:cstheme="minorHAnsi"/>
                </w:rPr>
                <w:t>https://www.simplypsychology.org/the-myers-briggs-type-indicator.html</w:t>
              </w:r>
            </w:hyperlink>
            <w:r>
              <w:rPr>
                <w:rFonts w:asciiTheme="minorHAnsi" w:hAnsiTheme="minorHAnsi" w:cstheme="minorHAnsi"/>
              </w:rPr>
              <w:t xml:space="preserve"> (MBTI)</w:t>
            </w:r>
          </w:p>
          <w:p w14:paraId="27490824" w14:textId="77777777" w:rsidR="001A7446" w:rsidRDefault="001A7446" w:rsidP="00361C78">
            <w:pPr>
              <w:pStyle w:val="TableParagraph"/>
              <w:tabs>
                <w:tab w:val="left" w:pos="462"/>
                <w:tab w:val="left" w:pos="463"/>
              </w:tabs>
              <w:ind w:left="42" w:right="97"/>
              <w:rPr>
                <w:rFonts w:asciiTheme="minorHAnsi" w:hAnsiTheme="minorHAnsi" w:cstheme="minorHAnsi"/>
              </w:rPr>
            </w:pPr>
            <w:r w:rsidRPr="00BE3E07">
              <w:rPr>
                <w:rFonts w:asciiTheme="minorHAnsi" w:hAnsiTheme="minorHAnsi" w:cstheme="minorHAnsi"/>
                <w:color w:val="000000"/>
              </w:rPr>
              <w:t>iResearchNet. (n.d.).</w:t>
            </w:r>
            <w:r w:rsidRPr="00BE3E07">
              <w:rPr>
                <w:rStyle w:val="apple-converted-space"/>
                <w:rFonts w:asciiTheme="minorHAnsi" w:hAnsiTheme="minorHAnsi" w:cstheme="minorHAnsi"/>
                <w:color w:val="000000"/>
              </w:rPr>
              <w:t> </w:t>
            </w:r>
            <w:r w:rsidRPr="00BE3E07">
              <w:rPr>
                <w:rStyle w:val="Emphasis"/>
                <w:rFonts w:asciiTheme="minorHAnsi" w:hAnsiTheme="minorHAnsi" w:cstheme="minorHAnsi"/>
                <w:color w:val="000000"/>
              </w:rPr>
              <w:t>Self-Directed Search – Career assessment</w:t>
            </w:r>
            <w:r w:rsidRPr="00BE3E07">
              <w:rPr>
                <w:rFonts w:asciiTheme="minorHAnsi" w:hAnsiTheme="minorHAnsi" w:cstheme="minorHAnsi"/>
                <w:color w:val="000000"/>
              </w:rPr>
              <w:t>. iResearchNet.</w:t>
            </w:r>
            <w:r>
              <w:rPr>
                <w:rFonts w:asciiTheme="minorHAnsi" w:hAnsiTheme="minorHAnsi" w:cstheme="minorHAnsi"/>
                <w:color w:val="000000"/>
              </w:rPr>
              <w:t xml:space="preserve"> </w:t>
            </w:r>
            <w:r>
              <w:rPr>
                <w:rFonts w:asciiTheme="minorHAnsi" w:hAnsiTheme="minorHAnsi" w:cstheme="minorHAnsi"/>
              </w:rPr>
              <w:t xml:space="preserve">(SDS) </w:t>
            </w:r>
            <w:hyperlink r:id="rId21" w:history="1">
              <w:r w:rsidRPr="004778D0">
                <w:rPr>
                  <w:rStyle w:val="Hyperlink"/>
                  <w:rFonts w:asciiTheme="minorHAnsi" w:hAnsiTheme="minorHAnsi" w:cstheme="minorHAnsi"/>
                </w:rPr>
                <w:t>https://career.iresearchnet.com/career-assessment/self-directed-search/</w:t>
              </w:r>
            </w:hyperlink>
            <w:r>
              <w:rPr>
                <w:rFonts w:asciiTheme="minorHAnsi" w:hAnsiTheme="minorHAnsi" w:cstheme="minorHAnsi"/>
              </w:rPr>
              <w:t xml:space="preserve"> </w:t>
            </w:r>
          </w:p>
          <w:p w14:paraId="37CA19BB" w14:textId="77777777" w:rsidR="001A7446" w:rsidRDefault="001A7446" w:rsidP="00361C78">
            <w:pPr>
              <w:pStyle w:val="TableParagraph"/>
              <w:tabs>
                <w:tab w:val="left" w:pos="462"/>
                <w:tab w:val="left" w:pos="463"/>
              </w:tabs>
              <w:ind w:left="42" w:right="97"/>
              <w:rPr>
                <w:rFonts w:asciiTheme="minorHAnsi" w:hAnsiTheme="minorHAnsi" w:cstheme="minorHAnsi"/>
              </w:rPr>
            </w:pPr>
            <w:hyperlink r:id="rId22" w:history="1">
              <w:r w:rsidRPr="004778D0">
                <w:rPr>
                  <w:rStyle w:val="Hyperlink"/>
                  <w:rFonts w:asciiTheme="minorHAnsi" w:hAnsiTheme="minorHAnsi" w:cstheme="minorHAnsi"/>
                  <w:noProof/>
                </w:rPr>
                <w:t>https://www.parinc.com/product/groups/self-directed-search</w:t>
              </w:r>
            </w:hyperlink>
            <w:r>
              <w:rPr>
                <w:rFonts w:asciiTheme="minorHAnsi" w:hAnsiTheme="minorHAnsi" w:cstheme="minorHAnsi"/>
                <w:noProof/>
              </w:rPr>
              <w:t xml:space="preserve"> </w:t>
            </w:r>
          </w:p>
          <w:p w14:paraId="5F49EDCD" w14:textId="77777777" w:rsidR="001A7446" w:rsidRDefault="001A7446" w:rsidP="00361C78">
            <w:pPr>
              <w:pStyle w:val="TableParagraph"/>
              <w:tabs>
                <w:tab w:val="left" w:pos="462"/>
                <w:tab w:val="left" w:pos="463"/>
              </w:tabs>
              <w:ind w:left="42" w:right="97"/>
              <w:rPr>
                <w:rFonts w:asciiTheme="minorHAnsi" w:hAnsiTheme="minorHAnsi" w:cstheme="minorHAnsi"/>
              </w:rPr>
            </w:pPr>
            <w:r w:rsidRPr="000E79C6">
              <w:rPr>
                <w:rFonts w:asciiTheme="minorHAnsi" w:hAnsiTheme="minorHAnsi" w:cstheme="minorHAnsi"/>
                <w:color w:val="222222"/>
                <w:shd w:val="clear" w:color="auto" w:fill="FFFFFF"/>
              </w:rPr>
              <w:t>Jones, C. S., &amp; Hartley, N. T. (2013). Comparing correlations between four-quadrant and five-factor personality assessments.</w:t>
            </w:r>
            <w:r w:rsidRPr="000E79C6">
              <w:rPr>
                <w:rStyle w:val="apple-converted-space"/>
                <w:rFonts w:asciiTheme="minorHAnsi" w:hAnsiTheme="minorHAnsi" w:cstheme="minorHAnsi"/>
                <w:color w:val="222222"/>
                <w:shd w:val="clear" w:color="auto" w:fill="FFFFFF"/>
              </w:rPr>
              <w:t> </w:t>
            </w:r>
            <w:r w:rsidRPr="000E79C6">
              <w:rPr>
                <w:rFonts w:asciiTheme="minorHAnsi" w:hAnsiTheme="minorHAnsi" w:cstheme="minorHAnsi"/>
                <w:i/>
                <w:iCs/>
                <w:color w:val="222222"/>
              </w:rPr>
              <w:t>American Journal of Business Education</w:t>
            </w:r>
            <w:r w:rsidRPr="000E79C6">
              <w:rPr>
                <w:rFonts w:asciiTheme="minorHAnsi" w:hAnsiTheme="minorHAnsi" w:cstheme="minorHAnsi"/>
                <w:color w:val="222222"/>
                <w:shd w:val="clear" w:color="auto" w:fill="FFFFFF"/>
              </w:rPr>
              <w:t>,</w:t>
            </w:r>
            <w:r w:rsidRPr="000E79C6">
              <w:rPr>
                <w:rStyle w:val="apple-converted-space"/>
                <w:rFonts w:asciiTheme="minorHAnsi" w:hAnsiTheme="minorHAnsi" w:cstheme="minorHAnsi"/>
                <w:color w:val="222222"/>
                <w:shd w:val="clear" w:color="auto" w:fill="FFFFFF"/>
              </w:rPr>
              <w:t> </w:t>
            </w:r>
            <w:r w:rsidRPr="000E79C6">
              <w:rPr>
                <w:rFonts w:asciiTheme="minorHAnsi" w:hAnsiTheme="minorHAnsi" w:cstheme="minorHAnsi"/>
                <w:i/>
                <w:iCs/>
                <w:color w:val="222222"/>
              </w:rPr>
              <w:t>6</w:t>
            </w:r>
            <w:r w:rsidRPr="000E79C6">
              <w:rPr>
                <w:rFonts w:asciiTheme="minorHAnsi" w:hAnsiTheme="minorHAnsi" w:cstheme="minorHAnsi"/>
                <w:color w:val="222222"/>
                <w:shd w:val="clear" w:color="auto" w:fill="FFFFFF"/>
              </w:rPr>
              <w:t>(4), 459-470.</w:t>
            </w:r>
            <w:r w:rsidRPr="000E79C6">
              <w:rPr>
                <w:rFonts w:asciiTheme="minorHAnsi" w:hAnsiTheme="minorHAnsi" w:cstheme="minorHAnsi"/>
              </w:rPr>
              <w:t xml:space="preserve"> </w:t>
            </w:r>
            <w:r>
              <w:rPr>
                <w:rFonts w:asciiTheme="minorHAnsi" w:hAnsiTheme="minorHAnsi" w:cstheme="minorHAnsi"/>
              </w:rPr>
              <w:t xml:space="preserve">(DiSC) </w:t>
            </w:r>
            <w:hyperlink r:id="rId23" w:history="1">
              <w:r w:rsidRPr="004778D0">
                <w:rPr>
                  <w:rStyle w:val="Hyperlink"/>
                  <w:rFonts w:asciiTheme="minorHAnsi" w:hAnsiTheme="minorHAnsi" w:cstheme="minorHAnsi"/>
                </w:rPr>
                <w:t>https://files.eric.ed.gov/fulltext/EJ1054970.pdf</w:t>
              </w:r>
            </w:hyperlink>
          </w:p>
          <w:p w14:paraId="3234CDA1" w14:textId="77777777" w:rsidR="001A7446" w:rsidRPr="000E79C6" w:rsidRDefault="001A7446" w:rsidP="00361C78">
            <w:pPr>
              <w:pStyle w:val="TableParagraph"/>
              <w:tabs>
                <w:tab w:val="left" w:pos="462"/>
                <w:tab w:val="left" w:pos="463"/>
              </w:tabs>
              <w:ind w:left="42" w:right="97"/>
              <w:rPr>
                <w:rFonts w:asciiTheme="minorHAnsi" w:hAnsiTheme="minorHAnsi" w:cstheme="minorHAnsi"/>
              </w:rPr>
            </w:pPr>
            <w:hyperlink r:id="rId24" w:history="1">
              <w:r w:rsidRPr="004778D0">
                <w:rPr>
                  <w:rStyle w:val="Hyperlink"/>
                  <w:rFonts w:asciiTheme="minorHAnsi" w:hAnsiTheme="minorHAnsi" w:cstheme="minorHAnsi"/>
                  <w:noProof/>
                  <w:spacing w:val="1"/>
                </w:rPr>
                <w:t>https://www.discprofile.com/</w:t>
              </w:r>
            </w:hyperlink>
            <w:r>
              <w:rPr>
                <w:rFonts w:asciiTheme="minorHAnsi" w:hAnsiTheme="minorHAnsi" w:cstheme="minorHAnsi"/>
                <w:noProof/>
                <w:spacing w:val="1"/>
              </w:rPr>
              <w:t xml:space="preserve"> </w:t>
            </w:r>
          </w:p>
          <w:p w14:paraId="2EC17281" w14:textId="77777777" w:rsidR="001A7446" w:rsidRDefault="001A7446" w:rsidP="00361C78">
            <w:pPr>
              <w:pStyle w:val="TableParagraph"/>
              <w:tabs>
                <w:tab w:val="left" w:pos="463"/>
                <w:tab w:val="left" w:pos="464"/>
              </w:tabs>
              <w:ind w:left="42" w:right="97"/>
              <w:rPr>
                <w:rFonts w:asciiTheme="minorHAnsi" w:hAnsiTheme="minorHAnsi" w:cstheme="minorHAnsi"/>
                <w:noProof/>
              </w:rPr>
            </w:pPr>
            <w:r w:rsidRPr="00DE2283">
              <w:rPr>
                <w:rFonts w:asciiTheme="minorHAnsi" w:hAnsiTheme="minorHAnsi" w:cstheme="minorHAnsi"/>
                <w:color w:val="000000"/>
              </w:rPr>
              <w:t>Sigma Assessment Systems. (n.d.).</w:t>
            </w:r>
            <w:r w:rsidRPr="00DE2283">
              <w:rPr>
                <w:rStyle w:val="apple-converted-space"/>
                <w:rFonts w:asciiTheme="minorHAnsi" w:hAnsiTheme="minorHAnsi" w:cstheme="minorHAnsi"/>
                <w:color w:val="000000"/>
              </w:rPr>
              <w:t> </w:t>
            </w:r>
            <w:r w:rsidRPr="00DE2283">
              <w:rPr>
                <w:rStyle w:val="Emphasis"/>
                <w:rFonts w:asciiTheme="minorHAnsi" w:hAnsiTheme="minorHAnsi" w:cstheme="minorHAnsi"/>
                <w:color w:val="000000"/>
              </w:rPr>
              <w:t>Survey of Work Styles</w:t>
            </w:r>
            <w:r w:rsidRPr="00DE2283">
              <w:rPr>
                <w:rFonts w:asciiTheme="minorHAnsi" w:hAnsiTheme="minorHAnsi" w:cstheme="minorHAnsi"/>
                <w:color w:val="000000"/>
              </w:rPr>
              <w:t>. Sigma Assessment</w:t>
            </w:r>
            <w:r>
              <w:rPr>
                <w:rFonts w:asciiTheme="minorHAnsi" w:hAnsiTheme="minorHAnsi" w:cstheme="minorHAnsi"/>
                <w:color w:val="000000"/>
              </w:rPr>
              <w:t xml:space="preserve"> </w:t>
            </w:r>
            <w:r w:rsidRPr="00DE2283">
              <w:rPr>
                <w:rFonts w:asciiTheme="minorHAnsi" w:hAnsiTheme="minorHAnsi" w:cstheme="minorHAnsi"/>
                <w:color w:val="000000"/>
              </w:rPr>
              <w:t>Systems.</w:t>
            </w:r>
            <w:r>
              <w:rPr>
                <w:rFonts w:asciiTheme="minorHAnsi" w:hAnsiTheme="minorHAnsi" w:cstheme="minorHAnsi"/>
                <w:color w:val="000000"/>
              </w:rPr>
              <w:t xml:space="preserve"> </w:t>
            </w:r>
            <w:r w:rsidRPr="00DE2283">
              <w:rPr>
                <w:rFonts w:asciiTheme="minorHAnsi" w:hAnsiTheme="minorHAnsi" w:cstheme="minorHAnsi"/>
                <w:noProof/>
              </w:rPr>
              <w:t>(SWS Profile)</w:t>
            </w:r>
            <w:r>
              <w:rPr>
                <w:rFonts w:asciiTheme="minorHAnsi" w:hAnsiTheme="minorHAnsi" w:cstheme="minorHAnsi"/>
                <w:noProof/>
              </w:rPr>
              <w:t xml:space="preserve"> </w:t>
            </w:r>
            <w:hyperlink r:id="rId25" w:history="1">
              <w:r w:rsidRPr="004778D0">
                <w:rPr>
                  <w:rStyle w:val="Hyperlink"/>
                  <w:rFonts w:asciiTheme="minorHAnsi" w:hAnsiTheme="minorHAnsi" w:cstheme="minorHAnsi"/>
                </w:rPr>
                <w:t>https://www.sigmaassessmentsystems.com/assessments/survey-of-work-styles/</w:t>
              </w:r>
            </w:hyperlink>
            <w:r w:rsidRPr="00DE2283">
              <w:rPr>
                <w:rFonts w:asciiTheme="minorHAnsi" w:hAnsiTheme="minorHAnsi" w:cstheme="minorHAnsi"/>
              </w:rPr>
              <w:t xml:space="preserve"> </w:t>
            </w:r>
          </w:p>
          <w:p w14:paraId="148450BE" w14:textId="4E52909C" w:rsidR="001A7446" w:rsidRDefault="001A7446" w:rsidP="00361C78">
            <w:pPr>
              <w:pBdr>
                <w:top w:val="nil"/>
                <w:left w:val="nil"/>
                <w:bottom w:val="nil"/>
                <w:right w:val="nil"/>
                <w:between w:val="nil"/>
              </w:pBdr>
              <w:rPr>
                <w:rFonts w:ascii="Calibri" w:eastAsia="Calibri" w:hAnsi="Calibri" w:cs="Calibri"/>
                <w:b/>
                <w:color w:val="000000"/>
              </w:rPr>
            </w:pPr>
            <w:r w:rsidRPr="00DE2283">
              <w:rPr>
                <w:rFonts w:asciiTheme="minorHAnsi" w:hAnsiTheme="minorHAnsi" w:cstheme="minorHAnsi"/>
                <w:color w:val="000000"/>
              </w:rPr>
              <w:t>Mind Garden. (n.d.).</w:t>
            </w:r>
            <w:r w:rsidRPr="00DE2283">
              <w:rPr>
                <w:rStyle w:val="apple-converted-space"/>
                <w:rFonts w:asciiTheme="minorHAnsi" w:hAnsiTheme="minorHAnsi" w:cstheme="minorHAnsi"/>
                <w:color w:val="000000"/>
              </w:rPr>
              <w:t> </w:t>
            </w:r>
            <w:r w:rsidRPr="00DE2283">
              <w:rPr>
                <w:rStyle w:val="Emphasis"/>
                <w:rFonts w:asciiTheme="minorHAnsi" w:hAnsiTheme="minorHAnsi" w:cstheme="minorHAnsi"/>
                <w:color w:val="000000"/>
              </w:rPr>
              <w:t>California Q-Sort for adults</w:t>
            </w:r>
            <w:r w:rsidRPr="00DE2283">
              <w:rPr>
                <w:rFonts w:asciiTheme="minorHAnsi" w:hAnsiTheme="minorHAnsi" w:cstheme="minorHAnsi"/>
                <w:color w:val="000000"/>
              </w:rPr>
              <w:t>. Mind</w:t>
            </w:r>
            <w:r>
              <w:rPr>
                <w:rFonts w:asciiTheme="minorHAnsi" w:hAnsiTheme="minorHAnsi" w:cstheme="minorHAnsi"/>
                <w:color w:val="000000"/>
              </w:rPr>
              <w:t xml:space="preserve"> </w:t>
            </w:r>
            <w:r w:rsidRPr="00DE2283">
              <w:rPr>
                <w:rFonts w:asciiTheme="minorHAnsi" w:hAnsiTheme="minorHAnsi" w:cstheme="minorHAnsi"/>
                <w:color w:val="000000"/>
              </w:rPr>
              <w:t>Garden.</w:t>
            </w:r>
            <w:r>
              <w:rPr>
                <w:rFonts w:asciiTheme="minorHAnsi" w:hAnsiTheme="minorHAnsi" w:cstheme="minorHAnsi"/>
                <w:color w:val="000000"/>
              </w:rPr>
              <w:t xml:space="preserve"> </w:t>
            </w:r>
            <w:r>
              <w:rPr>
                <w:rFonts w:asciiTheme="minorHAnsi" w:hAnsiTheme="minorHAnsi" w:cstheme="minorHAnsi"/>
              </w:rPr>
              <w:t xml:space="preserve">(California Q Sort) </w:t>
            </w:r>
            <w:hyperlink r:id="rId26" w:history="1">
              <w:r w:rsidRPr="004778D0">
                <w:rPr>
                  <w:rStyle w:val="Hyperlink"/>
                  <w:rFonts w:asciiTheme="minorHAnsi" w:hAnsiTheme="minorHAnsi" w:cstheme="minorHAnsi"/>
                </w:rPr>
                <w:t>https://www.mindgarden.com/75-california-q-sort-for-adults</w:t>
              </w:r>
            </w:hyperlink>
            <w:r>
              <w:rPr>
                <w:rFonts w:asciiTheme="minorHAnsi" w:hAnsiTheme="minorHAnsi" w:cstheme="minorHAnsi"/>
              </w:rPr>
              <w:t xml:space="preserve"> </w:t>
            </w:r>
          </w:p>
        </w:tc>
      </w:tr>
      <w:tr w:rsidR="001A7446" w14:paraId="7481F31F"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13448D02" w14:textId="32B149F1" w:rsidR="001A7446" w:rsidRDefault="001A7446" w:rsidP="00361C78">
            <w:pPr>
              <w:pBdr>
                <w:top w:val="nil"/>
                <w:left w:val="nil"/>
                <w:bottom w:val="nil"/>
                <w:right w:val="nil"/>
                <w:between w:val="nil"/>
              </w:pBdr>
              <w:rPr>
                <w:rFonts w:ascii="Calibri" w:eastAsia="Calibri" w:hAnsi="Calibri" w:cs="Calibri"/>
                <w:b/>
                <w:color w:val="000000"/>
              </w:rPr>
            </w:pPr>
            <w:r w:rsidRPr="00057314">
              <w:rPr>
                <w:rFonts w:asciiTheme="minorHAnsi" w:hAnsiTheme="minorHAnsi" w:cstheme="minorHAnsi"/>
                <w:sz w:val="22"/>
                <w:szCs w:val="22"/>
              </w:rPr>
              <w:lastRenderedPageBreak/>
              <w:t>C3. Personality assessment instruments for assessing pathological personality (6 hours)</w:t>
            </w:r>
          </w:p>
        </w:tc>
        <w:tc>
          <w:tcPr>
            <w:tcW w:w="1710" w:type="dxa"/>
            <w:tcBorders>
              <w:top w:val="single" w:sz="4" w:space="0" w:color="000000"/>
              <w:left w:val="single" w:sz="4" w:space="0" w:color="000000"/>
              <w:bottom w:val="single" w:sz="4" w:space="0" w:color="000000"/>
              <w:right w:val="single" w:sz="4" w:space="0" w:color="000000"/>
            </w:tcBorders>
            <w:vAlign w:val="center"/>
          </w:tcPr>
          <w:p w14:paraId="47E23D06" w14:textId="3C02AA03" w:rsidR="001A7446" w:rsidRDefault="001A7446" w:rsidP="00361C78">
            <w:pPr>
              <w:pBdr>
                <w:top w:val="nil"/>
                <w:left w:val="nil"/>
                <w:bottom w:val="nil"/>
                <w:right w:val="nil"/>
                <w:between w:val="nil"/>
              </w:pBdr>
              <w:rPr>
                <w:rFonts w:ascii="Calibri" w:eastAsia="Calibri" w:hAnsi="Calibri" w:cs="Calibri"/>
                <w:color w:val="000000"/>
              </w:rPr>
            </w:pPr>
            <w:r w:rsidRPr="00057314">
              <w:rPr>
                <w:rFonts w:asciiTheme="minorHAnsi" w:hAnsiTheme="minorHAnsi" w:cstheme="minorHAnsi"/>
                <w:sz w:val="22"/>
                <w:szCs w:val="22"/>
              </w:rPr>
              <w:t>Lecture, conversation</w:t>
            </w:r>
          </w:p>
        </w:tc>
        <w:tc>
          <w:tcPr>
            <w:tcW w:w="6516" w:type="dxa"/>
            <w:tcBorders>
              <w:top w:val="single" w:sz="4" w:space="0" w:color="000000"/>
              <w:left w:val="single" w:sz="4" w:space="0" w:color="000000"/>
              <w:bottom w:val="single" w:sz="4" w:space="0" w:color="000000"/>
              <w:right w:val="single" w:sz="4" w:space="0" w:color="000000"/>
            </w:tcBorders>
            <w:vAlign w:val="center"/>
          </w:tcPr>
          <w:p w14:paraId="4D410137" w14:textId="77777777" w:rsidR="001A7446" w:rsidRPr="00057314" w:rsidRDefault="001A7446" w:rsidP="00361C78">
            <w:pPr>
              <w:pStyle w:val="TableParagraph"/>
              <w:spacing w:line="242" w:lineRule="auto"/>
              <w:ind w:left="102" w:right="627"/>
              <w:rPr>
                <w:rFonts w:asciiTheme="minorHAnsi" w:hAnsiTheme="minorHAnsi" w:cstheme="minorHAnsi"/>
                <w:noProof/>
              </w:rPr>
            </w:pPr>
            <w:r w:rsidRPr="00057314">
              <w:rPr>
                <w:rFonts w:asciiTheme="minorHAnsi" w:hAnsiTheme="minorHAnsi" w:cstheme="minorHAnsi"/>
                <w:noProof/>
              </w:rPr>
              <w:t xml:space="preserve">MMPI-2 / MMPI-2 RF, </w:t>
            </w:r>
            <w:r>
              <w:rPr>
                <w:rFonts w:asciiTheme="minorHAnsi" w:hAnsiTheme="minorHAnsi" w:cstheme="minorHAnsi"/>
                <w:noProof/>
              </w:rPr>
              <w:t xml:space="preserve">PAI, </w:t>
            </w:r>
            <w:r w:rsidRPr="00057314">
              <w:rPr>
                <w:rFonts w:asciiTheme="minorHAnsi" w:hAnsiTheme="minorHAnsi" w:cstheme="minorHAnsi"/>
                <w:noProof/>
              </w:rPr>
              <w:t>TAT, Rorschach Test, Rosenzweig Test, PCF</w:t>
            </w:r>
          </w:p>
          <w:p w14:paraId="51D889CC" w14:textId="77777777" w:rsidR="001A7446" w:rsidRDefault="001A7446" w:rsidP="00361C78">
            <w:pPr>
              <w:pStyle w:val="TableParagraph"/>
              <w:rPr>
                <w:rFonts w:asciiTheme="minorHAnsi" w:hAnsiTheme="minorHAnsi" w:cstheme="minorHAnsi"/>
                <w:noProof/>
              </w:rPr>
            </w:pPr>
          </w:p>
          <w:p w14:paraId="7B2B49BF" w14:textId="77777777" w:rsidR="001A7446" w:rsidRDefault="001A7446" w:rsidP="00361C78">
            <w:pPr>
              <w:pStyle w:val="TableParagraph"/>
              <w:ind w:left="0"/>
              <w:rPr>
                <w:rFonts w:asciiTheme="minorHAnsi" w:hAnsiTheme="minorHAnsi" w:cstheme="minorHAnsi"/>
                <w:noProof/>
              </w:rPr>
            </w:pPr>
            <w:r w:rsidRPr="00057314">
              <w:rPr>
                <w:rFonts w:asciiTheme="minorHAnsi" w:hAnsiTheme="minorHAnsi" w:cstheme="minorHAnsi"/>
                <w:noProof/>
              </w:rPr>
              <w:t xml:space="preserve">Bibliography </w:t>
            </w:r>
          </w:p>
          <w:p w14:paraId="46B92124" w14:textId="77777777" w:rsidR="001A7446" w:rsidRPr="005E6C8A" w:rsidRDefault="001A7446" w:rsidP="00361C78">
            <w:pPr>
              <w:pStyle w:val="TableParagraph"/>
              <w:tabs>
                <w:tab w:val="left" w:pos="462"/>
                <w:tab w:val="left" w:pos="463"/>
              </w:tabs>
              <w:spacing w:before="3"/>
              <w:ind w:left="42"/>
              <w:rPr>
                <w:rFonts w:asciiTheme="minorHAnsi" w:hAnsiTheme="minorHAnsi" w:cstheme="minorHAnsi"/>
                <w:noProof/>
              </w:rPr>
            </w:pPr>
            <w:r w:rsidRPr="005E6C8A">
              <w:rPr>
                <w:rFonts w:asciiTheme="minorHAnsi" w:hAnsiTheme="minorHAnsi" w:cstheme="minorHAnsi"/>
                <w:noProof/>
              </w:rPr>
              <w:t>Course Notes (ppt)</w:t>
            </w:r>
          </w:p>
          <w:p w14:paraId="47394C8D" w14:textId="77777777" w:rsidR="001A7446" w:rsidRDefault="001A7446" w:rsidP="00361C78">
            <w:pPr>
              <w:pStyle w:val="TableParagraph"/>
              <w:tabs>
                <w:tab w:val="left" w:pos="462"/>
                <w:tab w:val="left" w:pos="463"/>
              </w:tabs>
              <w:spacing w:before="3"/>
              <w:ind w:left="0"/>
              <w:rPr>
                <w:rFonts w:asciiTheme="minorHAnsi" w:hAnsiTheme="minorHAnsi" w:cstheme="minorHAnsi"/>
                <w:noProof/>
              </w:rPr>
            </w:pPr>
          </w:p>
          <w:p w14:paraId="7C3A9B54" w14:textId="77777777" w:rsidR="001A7446" w:rsidRPr="00057314" w:rsidRDefault="001A7446" w:rsidP="00361C78">
            <w:pPr>
              <w:pStyle w:val="TableParagraph"/>
              <w:tabs>
                <w:tab w:val="left" w:pos="462"/>
                <w:tab w:val="left" w:pos="463"/>
              </w:tabs>
              <w:spacing w:before="3"/>
              <w:ind w:left="0"/>
              <w:rPr>
                <w:rFonts w:asciiTheme="minorHAnsi" w:hAnsiTheme="minorHAnsi" w:cstheme="minorHAnsi"/>
                <w:noProof/>
              </w:rPr>
            </w:pPr>
            <w:r w:rsidRPr="005E6C8A">
              <w:rPr>
                <w:rFonts w:asciiTheme="minorHAnsi" w:hAnsiTheme="minorHAnsi" w:cstheme="minorHAnsi"/>
                <w:color w:val="222222"/>
                <w:shd w:val="clear" w:color="auto" w:fill="FFFFFF"/>
              </w:rPr>
              <w:t>Groth-Marnat, G. &amp; Wright, A.J (2006).</w:t>
            </w:r>
            <w:r w:rsidRPr="005E6C8A">
              <w:rPr>
                <w:rStyle w:val="apple-converted-space"/>
                <w:rFonts w:asciiTheme="minorHAnsi" w:hAnsiTheme="minorHAnsi" w:cstheme="minorHAnsi"/>
                <w:color w:val="222222"/>
                <w:shd w:val="clear" w:color="auto" w:fill="FFFFFF"/>
              </w:rPr>
              <w:t> </w:t>
            </w:r>
            <w:r w:rsidRPr="005E6C8A">
              <w:rPr>
                <w:rFonts w:asciiTheme="minorHAnsi" w:hAnsiTheme="minorHAnsi" w:cstheme="minorHAnsi"/>
                <w:i/>
                <w:iCs/>
                <w:color w:val="222222"/>
              </w:rPr>
              <w:t>Handbook of psychological assessment</w:t>
            </w:r>
            <w:r w:rsidRPr="005E6C8A">
              <w:rPr>
                <w:rFonts w:asciiTheme="minorHAnsi" w:hAnsiTheme="minorHAnsi" w:cstheme="minorHAnsi"/>
                <w:color w:val="222222"/>
                <w:shd w:val="clear" w:color="auto" w:fill="FFFFFF"/>
              </w:rPr>
              <w:t xml:space="preserve"> (4</w:t>
            </w:r>
            <w:r w:rsidRPr="005E6C8A">
              <w:rPr>
                <w:rFonts w:asciiTheme="minorHAnsi" w:hAnsiTheme="minorHAnsi" w:cstheme="minorHAnsi"/>
                <w:color w:val="222222"/>
                <w:shd w:val="clear" w:color="auto" w:fill="FFFFFF"/>
                <w:vertAlign w:val="superscript"/>
              </w:rPr>
              <w:t>th</w:t>
            </w:r>
            <w:r w:rsidRPr="005E6C8A">
              <w:rPr>
                <w:rFonts w:asciiTheme="minorHAnsi" w:hAnsiTheme="minorHAnsi" w:cstheme="minorHAnsi"/>
                <w:color w:val="222222"/>
                <w:shd w:val="clear" w:color="auto" w:fill="FFFFFF"/>
              </w:rPr>
              <w:t xml:space="preserve"> edition). John Wiley &amp; Sons. Chapter </w:t>
            </w:r>
            <w:r>
              <w:rPr>
                <w:rFonts w:asciiTheme="minorHAnsi" w:hAnsiTheme="minorHAnsi" w:cstheme="minorHAnsi"/>
                <w:color w:val="222222"/>
                <w:shd w:val="clear" w:color="auto" w:fill="FFFFFF"/>
              </w:rPr>
              <w:t>7</w:t>
            </w:r>
            <w:r w:rsidRPr="005E6C8A">
              <w:rPr>
                <w:rFonts w:asciiTheme="minorHAnsi" w:hAnsiTheme="minorHAnsi" w:cstheme="minorHAnsi"/>
                <w:color w:val="222222"/>
                <w:shd w:val="clear" w:color="auto" w:fill="FFFFFF"/>
              </w:rPr>
              <w:t xml:space="preserve"> (</w:t>
            </w:r>
            <w:hyperlink r:id="rId27" w:history="1">
              <w:r w:rsidRPr="005E6C8A">
                <w:rPr>
                  <w:rStyle w:val="Hyperlink"/>
                  <w:rFonts w:asciiTheme="minorHAnsi" w:hAnsiTheme="minorHAnsi" w:cstheme="minorHAnsi"/>
                  <w:shd w:val="clear" w:color="auto" w:fill="FFFFFF"/>
                </w:rPr>
                <w:t>here</w:t>
              </w:r>
            </w:hyperlink>
            <w:r w:rsidRPr="005E6C8A">
              <w:rPr>
                <w:rFonts w:asciiTheme="minorHAnsi" w:hAnsiTheme="minorHAnsi" w:cstheme="minorHAnsi"/>
                <w:color w:val="222222"/>
                <w:shd w:val="clear" w:color="auto" w:fill="FFFFFF"/>
              </w:rPr>
              <w:t>)</w:t>
            </w:r>
            <w:r>
              <w:rPr>
                <w:rFonts w:asciiTheme="minorHAnsi" w:hAnsiTheme="minorHAnsi" w:cstheme="minorHAnsi"/>
                <w:color w:val="222222"/>
                <w:shd w:val="clear" w:color="auto" w:fill="FFFFFF"/>
              </w:rPr>
              <w:t xml:space="preserve"> MMPI-2</w:t>
            </w:r>
          </w:p>
          <w:p w14:paraId="6F65EB1C" w14:textId="77777777" w:rsidR="001A7446" w:rsidRPr="00057314" w:rsidRDefault="001A7446" w:rsidP="00361C78">
            <w:pPr>
              <w:pStyle w:val="TableParagraph"/>
              <w:tabs>
                <w:tab w:val="left" w:pos="464"/>
              </w:tabs>
              <w:spacing w:before="1" w:line="220" w:lineRule="exact"/>
              <w:ind w:left="0"/>
              <w:rPr>
                <w:rFonts w:asciiTheme="minorHAnsi" w:hAnsiTheme="minorHAnsi" w:cstheme="minorHAnsi"/>
                <w:noProof/>
              </w:rPr>
            </w:pPr>
            <w:r>
              <w:rPr>
                <w:rFonts w:asciiTheme="minorHAnsi" w:hAnsiTheme="minorHAnsi" w:cstheme="minorHAnsi"/>
                <w:noProof/>
              </w:rPr>
              <w:t xml:space="preserve">+ </w:t>
            </w:r>
            <w:r w:rsidRPr="00057314">
              <w:rPr>
                <w:rFonts w:asciiTheme="minorHAnsi" w:hAnsiTheme="minorHAnsi" w:cstheme="minorHAnsi"/>
                <w:noProof/>
              </w:rPr>
              <w:t>MMPI-2</w:t>
            </w:r>
            <w:r>
              <w:rPr>
                <w:rFonts w:asciiTheme="minorHAnsi" w:hAnsiTheme="minorHAnsi" w:cstheme="minorHAnsi"/>
                <w:noProof/>
              </w:rPr>
              <w:t xml:space="preserve"> (Minnesota Multiphasic Personality Inventory – 2)</w:t>
            </w:r>
          </w:p>
          <w:p w14:paraId="33F98C48" w14:textId="77777777" w:rsidR="001A7446" w:rsidRPr="00057314" w:rsidRDefault="001A7446" w:rsidP="00361C78">
            <w:pPr>
              <w:pStyle w:val="TableParagraph"/>
              <w:ind w:left="102" w:right="98"/>
              <w:rPr>
                <w:rFonts w:asciiTheme="minorHAnsi" w:hAnsiTheme="minorHAnsi" w:cstheme="minorHAnsi"/>
                <w:noProof/>
              </w:rPr>
            </w:pPr>
            <w:hyperlink r:id="rId28" w:history="1">
              <w:r w:rsidRPr="004778D0">
                <w:rPr>
                  <w:rStyle w:val="Hyperlink"/>
                  <w:rFonts w:asciiTheme="minorHAnsi" w:hAnsiTheme="minorHAnsi" w:cstheme="minorHAnsi"/>
                  <w:noProof/>
                </w:rPr>
                <w:t>https://www.pearsonassessments.com/store/usassessments/en/Store/Professional-Assessments/Personality-%26-Biopsychosocial/Minnesota-Multiphasic-Personality-Inventory-2/p/100000461.html</w:t>
              </w:r>
            </w:hyperlink>
          </w:p>
          <w:p w14:paraId="07876A6B" w14:textId="77777777" w:rsidR="001A7446" w:rsidRDefault="001A7446" w:rsidP="00361C78">
            <w:pPr>
              <w:pStyle w:val="TableParagraph"/>
              <w:tabs>
                <w:tab w:val="left" w:pos="464"/>
              </w:tabs>
              <w:spacing w:line="220" w:lineRule="exact"/>
              <w:ind w:left="102"/>
              <w:rPr>
                <w:rFonts w:asciiTheme="minorHAnsi" w:hAnsiTheme="minorHAnsi" w:cstheme="minorHAnsi"/>
                <w:noProof/>
              </w:rPr>
            </w:pPr>
          </w:p>
          <w:p w14:paraId="710A508D" w14:textId="77777777" w:rsidR="001A7446" w:rsidRDefault="001A7446" w:rsidP="00361C78">
            <w:pPr>
              <w:pStyle w:val="TableParagraph"/>
              <w:tabs>
                <w:tab w:val="left" w:pos="464"/>
              </w:tabs>
              <w:spacing w:line="220" w:lineRule="exact"/>
              <w:ind w:left="102"/>
              <w:rPr>
                <w:rFonts w:asciiTheme="minorHAnsi" w:hAnsiTheme="minorHAnsi" w:cstheme="minorHAnsi"/>
                <w:noProof/>
              </w:rPr>
            </w:pPr>
            <w:r>
              <w:rPr>
                <w:rFonts w:asciiTheme="minorHAnsi" w:hAnsiTheme="minorHAnsi" w:cstheme="minorHAnsi"/>
                <w:noProof/>
              </w:rPr>
              <w:t>PAI (Personality Assessment Inventory)</w:t>
            </w:r>
          </w:p>
          <w:p w14:paraId="33C12E94" w14:textId="77777777" w:rsidR="001A7446" w:rsidRPr="007E0F06" w:rsidRDefault="001A7446" w:rsidP="00361C78">
            <w:pPr>
              <w:pStyle w:val="TableParagraph"/>
              <w:tabs>
                <w:tab w:val="left" w:pos="464"/>
              </w:tabs>
              <w:spacing w:line="220" w:lineRule="exact"/>
              <w:ind w:left="102"/>
              <w:rPr>
                <w:rFonts w:asciiTheme="minorHAnsi" w:hAnsiTheme="minorHAnsi" w:cstheme="minorHAnsi"/>
                <w:color w:val="222222"/>
                <w:shd w:val="clear" w:color="auto" w:fill="FFFFFF"/>
              </w:rPr>
            </w:pPr>
            <w:r w:rsidRPr="007E0F06">
              <w:rPr>
                <w:rFonts w:asciiTheme="minorHAnsi" w:hAnsiTheme="minorHAnsi" w:cstheme="minorHAnsi"/>
                <w:color w:val="222222"/>
                <w:shd w:val="clear" w:color="auto" w:fill="FFFFFF"/>
              </w:rPr>
              <w:t>Groth-Marnat, G. &amp; Wright, A.J (2006).</w:t>
            </w:r>
            <w:r w:rsidRPr="007E0F06">
              <w:rPr>
                <w:rStyle w:val="apple-converted-space"/>
                <w:rFonts w:asciiTheme="minorHAnsi" w:hAnsiTheme="minorHAnsi" w:cstheme="minorHAnsi"/>
                <w:color w:val="222222"/>
                <w:shd w:val="clear" w:color="auto" w:fill="FFFFFF"/>
              </w:rPr>
              <w:t> </w:t>
            </w:r>
            <w:r w:rsidRPr="007E0F06">
              <w:rPr>
                <w:rFonts w:asciiTheme="minorHAnsi" w:hAnsiTheme="minorHAnsi" w:cstheme="minorHAnsi"/>
                <w:i/>
                <w:iCs/>
                <w:color w:val="222222"/>
              </w:rPr>
              <w:t>Handbook of psychological assessment</w:t>
            </w:r>
            <w:r w:rsidRPr="007E0F06">
              <w:rPr>
                <w:rFonts w:asciiTheme="minorHAnsi" w:hAnsiTheme="minorHAnsi" w:cstheme="minorHAnsi"/>
                <w:color w:val="222222"/>
                <w:shd w:val="clear" w:color="auto" w:fill="FFFFFF"/>
              </w:rPr>
              <w:t xml:space="preserve"> (4</w:t>
            </w:r>
            <w:r w:rsidRPr="007E0F06">
              <w:rPr>
                <w:rFonts w:asciiTheme="minorHAnsi" w:hAnsiTheme="minorHAnsi" w:cstheme="minorHAnsi"/>
                <w:color w:val="222222"/>
                <w:shd w:val="clear" w:color="auto" w:fill="FFFFFF"/>
                <w:vertAlign w:val="superscript"/>
              </w:rPr>
              <w:t>th</w:t>
            </w:r>
            <w:r w:rsidRPr="007E0F06">
              <w:rPr>
                <w:rFonts w:asciiTheme="minorHAnsi" w:hAnsiTheme="minorHAnsi" w:cstheme="minorHAnsi"/>
                <w:color w:val="222222"/>
                <w:shd w:val="clear" w:color="auto" w:fill="FFFFFF"/>
              </w:rPr>
              <w:t xml:space="preserve"> edition). John Wiley &amp; Sons. Chapter 8</w:t>
            </w:r>
          </w:p>
          <w:p w14:paraId="1524B943" w14:textId="77777777" w:rsidR="001A7446" w:rsidRPr="007E0F06" w:rsidRDefault="001A7446" w:rsidP="00361C78">
            <w:pPr>
              <w:pStyle w:val="TableParagraph"/>
              <w:tabs>
                <w:tab w:val="left" w:pos="464"/>
              </w:tabs>
              <w:spacing w:line="220" w:lineRule="exact"/>
              <w:ind w:left="102"/>
              <w:rPr>
                <w:rFonts w:asciiTheme="minorHAnsi" w:hAnsiTheme="minorHAnsi" w:cstheme="minorHAnsi"/>
                <w:color w:val="222222"/>
                <w:shd w:val="clear" w:color="auto" w:fill="FFFFFF"/>
              </w:rPr>
            </w:pPr>
            <w:r w:rsidRPr="007E0F06">
              <w:rPr>
                <w:rFonts w:asciiTheme="minorHAnsi" w:hAnsiTheme="minorHAnsi" w:cstheme="minorHAnsi"/>
                <w:color w:val="222222"/>
                <w:shd w:val="clear" w:color="auto" w:fill="FFFFFF"/>
              </w:rPr>
              <w:t>Boyle, G. J., &amp; Lennon, T. J. (1994). Examination of the reliability and validity of the Personality Assessment Inventory.</w:t>
            </w:r>
            <w:r w:rsidRPr="007E0F06">
              <w:rPr>
                <w:rStyle w:val="apple-converted-space"/>
                <w:rFonts w:asciiTheme="minorHAnsi" w:hAnsiTheme="minorHAnsi" w:cstheme="minorHAnsi"/>
                <w:color w:val="222222"/>
                <w:shd w:val="clear" w:color="auto" w:fill="FFFFFF"/>
              </w:rPr>
              <w:t> </w:t>
            </w:r>
            <w:r w:rsidRPr="007E0F06">
              <w:rPr>
                <w:rFonts w:asciiTheme="minorHAnsi" w:hAnsiTheme="minorHAnsi" w:cstheme="minorHAnsi"/>
                <w:i/>
                <w:iCs/>
                <w:color w:val="222222"/>
              </w:rPr>
              <w:t>Journal of Psychopathology and Behavioral Assessment</w:t>
            </w:r>
            <w:r w:rsidRPr="007E0F06">
              <w:rPr>
                <w:rFonts w:asciiTheme="minorHAnsi" w:hAnsiTheme="minorHAnsi" w:cstheme="minorHAnsi"/>
                <w:color w:val="222222"/>
                <w:shd w:val="clear" w:color="auto" w:fill="FFFFFF"/>
              </w:rPr>
              <w:t>,</w:t>
            </w:r>
            <w:r w:rsidRPr="007E0F06">
              <w:rPr>
                <w:rStyle w:val="apple-converted-space"/>
                <w:rFonts w:asciiTheme="minorHAnsi" w:hAnsiTheme="minorHAnsi" w:cstheme="minorHAnsi"/>
                <w:color w:val="222222"/>
                <w:shd w:val="clear" w:color="auto" w:fill="FFFFFF"/>
              </w:rPr>
              <w:t> </w:t>
            </w:r>
            <w:r w:rsidRPr="007E0F06">
              <w:rPr>
                <w:rFonts w:asciiTheme="minorHAnsi" w:hAnsiTheme="minorHAnsi" w:cstheme="minorHAnsi"/>
                <w:i/>
                <w:iCs/>
                <w:color w:val="222222"/>
              </w:rPr>
              <w:t>16</w:t>
            </w:r>
            <w:r w:rsidRPr="007E0F06">
              <w:rPr>
                <w:rFonts w:asciiTheme="minorHAnsi" w:hAnsiTheme="minorHAnsi" w:cstheme="minorHAnsi"/>
                <w:color w:val="222222"/>
                <w:shd w:val="clear" w:color="auto" w:fill="FFFFFF"/>
              </w:rPr>
              <w:t xml:space="preserve">, 173-187. </w:t>
            </w:r>
            <w:hyperlink r:id="rId29" w:history="1">
              <w:r w:rsidRPr="004778D0">
                <w:rPr>
                  <w:rStyle w:val="Hyperlink"/>
                  <w:rFonts w:asciiTheme="minorHAnsi" w:hAnsiTheme="minorHAnsi" w:cstheme="minorHAnsi"/>
                  <w:shd w:val="clear" w:color="auto" w:fill="FFFFFF"/>
                </w:rPr>
                <w:t>https://doi.org/10.1007/BF02229206</w:t>
              </w:r>
            </w:hyperlink>
            <w:r>
              <w:rPr>
                <w:rFonts w:asciiTheme="minorHAnsi" w:hAnsiTheme="minorHAnsi" w:cstheme="minorHAnsi"/>
                <w:color w:val="222222"/>
                <w:shd w:val="clear" w:color="auto" w:fill="FFFFFF"/>
              </w:rPr>
              <w:t xml:space="preserve"> </w:t>
            </w:r>
          </w:p>
          <w:p w14:paraId="3CE3FC7B" w14:textId="77777777" w:rsidR="001A7446" w:rsidRDefault="001A7446" w:rsidP="00361C78">
            <w:pPr>
              <w:pStyle w:val="TableParagraph"/>
              <w:tabs>
                <w:tab w:val="left" w:pos="464"/>
              </w:tabs>
              <w:spacing w:line="220" w:lineRule="exact"/>
              <w:ind w:left="102"/>
              <w:rPr>
                <w:rFonts w:asciiTheme="minorHAnsi" w:hAnsiTheme="minorHAnsi" w:cstheme="minorHAnsi"/>
                <w:noProof/>
              </w:rPr>
            </w:pPr>
          </w:p>
          <w:p w14:paraId="1159DCEB" w14:textId="77777777" w:rsidR="001A7446" w:rsidRPr="00057314" w:rsidRDefault="001A7446" w:rsidP="00361C78">
            <w:pPr>
              <w:pStyle w:val="TableParagraph"/>
              <w:tabs>
                <w:tab w:val="left" w:pos="464"/>
              </w:tabs>
              <w:spacing w:line="220" w:lineRule="exact"/>
              <w:ind w:left="102"/>
              <w:rPr>
                <w:rFonts w:asciiTheme="minorHAnsi" w:hAnsiTheme="minorHAnsi" w:cstheme="minorHAnsi"/>
                <w:noProof/>
              </w:rPr>
            </w:pPr>
            <w:r w:rsidRPr="00057314">
              <w:rPr>
                <w:rFonts w:asciiTheme="minorHAnsi" w:hAnsiTheme="minorHAnsi" w:cstheme="minorHAnsi"/>
                <w:noProof/>
              </w:rPr>
              <w:t>Rorschach</w:t>
            </w:r>
          </w:p>
          <w:p w14:paraId="3F7CDBDE" w14:textId="77777777" w:rsidR="001A7446" w:rsidRPr="00057314" w:rsidRDefault="001A7446" w:rsidP="00361C78">
            <w:pPr>
              <w:pStyle w:val="TableParagraph"/>
              <w:spacing w:before="1"/>
              <w:ind w:left="102" w:right="94"/>
              <w:rPr>
                <w:rFonts w:asciiTheme="minorHAnsi" w:hAnsiTheme="minorHAnsi" w:cstheme="minorHAnsi"/>
                <w:noProof/>
              </w:rPr>
            </w:pPr>
            <w:r w:rsidRPr="00057314">
              <w:rPr>
                <w:rFonts w:asciiTheme="minorHAnsi" w:hAnsiTheme="minorHAnsi" w:cstheme="minorHAnsi"/>
                <w:noProof/>
              </w:rPr>
              <w:t>Rose, T., Maloney, M.P., Kaser-Boyd, N. (2000). Essential</w:t>
            </w:r>
            <w:r w:rsidRPr="00057314">
              <w:rPr>
                <w:rFonts w:asciiTheme="minorHAnsi" w:hAnsiTheme="minorHAnsi" w:cstheme="minorHAnsi"/>
                <w:noProof/>
                <w:spacing w:val="-42"/>
              </w:rPr>
              <w:t xml:space="preserve"> </w:t>
            </w:r>
            <w:r w:rsidRPr="00057314">
              <w:rPr>
                <w:rFonts w:asciiTheme="minorHAnsi" w:hAnsiTheme="minorHAnsi" w:cstheme="minorHAnsi"/>
                <w:noProof/>
              </w:rPr>
              <w:t>of</w:t>
            </w:r>
            <w:r w:rsidRPr="00057314">
              <w:rPr>
                <w:rFonts w:asciiTheme="minorHAnsi" w:hAnsiTheme="minorHAnsi" w:cstheme="minorHAnsi"/>
                <w:noProof/>
                <w:spacing w:val="-3"/>
              </w:rPr>
              <w:t xml:space="preserve"> </w:t>
            </w:r>
            <w:r w:rsidRPr="00057314">
              <w:rPr>
                <w:rFonts w:asciiTheme="minorHAnsi" w:hAnsiTheme="minorHAnsi" w:cstheme="minorHAnsi"/>
                <w:noProof/>
              </w:rPr>
              <w:lastRenderedPageBreak/>
              <w:t>Rorschach</w:t>
            </w:r>
            <w:r w:rsidRPr="00057314">
              <w:rPr>
                <w:rFonts w:asciiTheme="minorHAnsi" w:hAnsiTheme="minorHAnsi" w:cstheme="minorHAnsi"/>
                <w:noProof/>
                <w:spacing w:val="1"/>
              </w:rPr>
              <w:t xml:space="preserve"> </w:t>
            </w:r>
            <w:r w:rsidRPr="00057314">
              <w:rPr>
                <w:rFonts w:asciiTheme="minorHAnsi" w:hAnsiTheme="minorHAnsi" w:cstheme="minorHAnsi"/>
                <w:noProof/>
              </w:rPr>
              <w:t>Assessment.</w:t>
            </w:r>
            <w:r w:rsidRPr="00057314">
              <w:rPr>
                <w:rFonts w:asciiTheme="minorHAnsi" w:hAnsiTheme="minorHAnsi" w:cstheme="minorHAnsi"/>
                <w:noProof/>
                <w:spacing w:val="1"/>
              </w:rPr>
              <w:t xml:space="preserve"> </w:t>
            </w:r>
            <w:r w:rsidRPr="00057314">
              <w:rPr>
                <w:rFonts w:asciiTheme="minorHAnsi" w:hAnsiTheme="minorHAnsi" w:cstheme="minorHAnsi"/>
                <w:noProof/>
              </w:rPr>
              <w:t>New</w:t>
            </w:r>
            <w:r w:rsidRPr="00057314">
              <w:rPr>
                <w:rFonts w:asciiTheme="minorHAnsi" w:hAnsiTheme="minorHAnsi" w:cstheme="minorHAnsi"/>
                <w:noProof/>
                <w:spacing w:val="-4"/>
              </w:rPr>
              <w:t xml:space="preserve"> </w:t>
            </w:r>
            <w:r w:rsidRPr="00057314">
              <w:rPr>
                <w:rFonts w:asciiTheme="minorHAnsi" w:hAnsiTheme="minorHAnsi" w:cstheme="minorHAnsi"/>
                <w:noProof/>
              </w:rPr>
              <w:t>York:</w:t>
            </w:r>
            <w:r w:rsidRPr="00057314">
              <w:rPr>
                <w:rFonts w:asciiTheme="minorHAnsi" w:hAnsiTheme="minorHAnsi" w:cstheme="minorHAnsi"/>
                <w:noProof/>
                <w:spacing w:val="-1"/>
              </w:rPr>
              <w:t xml:space="preserve"> </w:t>
            </w:r>
            <w:r w:rsidRPr="00057314">
              <w:rPr>
                <w:rFonts w:asciiTheme="minorHAnsi" w:hAnsiTheme="minorHAnsi" w:cstheme="minorHAnsi"/>
                <w:noProof/>
              </w:rPr>
              <w:t>Wiley. Ch.3.</w:t>
            </w:r>
          </w:p>
          <w:p w14:paraId="340BABD7" w14:textId="77777777" w:rsidR="001A7446" w:rsidRDefault="001A7446" w:rsidP="00361C78">
            <w:pPr>
              <w:pStyle w:val="TableParagraph"/>
              <w:tabs>
                <w:tab w:val="left" w:pos="464"/>
              </w:tabs>
              <w:spacing w:before="1" w:line="220" w:lineRule="exact"/>
              <w:ind w:left="102"/>
              <w:rPr>
                <w:rFonts w:asciiTheme="minorHAnsi" w:hAnsiTheme="minorHAnsi" w:cstheme="minorHAnsi"/>
                <w:color w:val="222222"/>
                <w:shd w:val="clear" w:color="auto" w:fill="FFFFFF"/>
              </w:rPr>
            </w:pPr>
            <w:r w:rsidRPr="007E0F06">
              <w:rPr>
                <w:rFonts w:asciiTheme="minorHAnsi" w:hAnsiTheme="minorHAnsi" w:cstheme="minorHAnsi"/>
                <w:color w:val="222222"/>
                <w:shd w:val="clear" w:color="auto" w:fill="FFFFFF"/>
              </w:rPr>
              <w:t>Groth-Marnat, G. &amp; Wright, A.J (2006).</w:t>
            </w:r>
            <w:r w:rsidRPr="007E0F06">
              <w:rPr>
                <w:rStyle w:val="apple-converted-space"/>
                <w:rFonts w:asciiTheme="minorHAnsi" w:hAnsiTheme="minorHAnsi" w:cstheme="minorHAnsi"/>
                <w:color w:val="222222"/>
                <w:shd w:val="clear" w:color="auto" w:fill="FFFFFF"/>
              </w:rPr>
              <w:t> </w:t>
            </w:r>
            <w:r w:rsidRPr="007E0F06">
              <w:rPr>
                <w:rFonts w:asciiTheme="minorHAnsi" w:hAnsiTheme="minorHAnsi" w:cstheme="minorHAnsi"/>
                <w:i/>
                <w:iCs/>
                <w:color w:val="222222"/>
              </w:rPr>
              <w:t>Handbook of psychological assessment</w:t>
            </w:r>
            <w:r w:rsidRPr="007E0F06">
              <w:rPr>
                <w:rFonts w:asciiTheme="minorHAnsi" w:hAnsiTheme="minorHAnsi" w:cstheme="minorHAnsi"/>
                <w:color w:val="222222"/>
                <w:shd w:val="clear" w:color="auto" w:fill="FFFFFF"/>
              </w:rPr>
              <w:t xml:space="preserve"> (4</w:t>
            </w:r>
            <w:r w:rsidRPr="007E0F06">
              <w:rPr>
                <w:rFonts w:asciiTheme="minorHAnsi" w:hAnsiTheme="minorHAnsi" w:cstheme="minorHAnsi"/>
                <w:color w:val="222222"/>
                <w:shd w:val="clear" w:color="auto" w:fill="FFFFFF"/>
                <w:vertAlign w:val="superscript"/>
              </w:rPr>
              <w:t>th</w:t>
            </w:r>
            <w:r w:rsidRPr="007E0F06">
              <w:rPr>
                <w:rFonts w:asciiTheme="minorHAnsi" w:hAnsiTheme="minorHAnsi" w:cstheme="minorHAnsi"/>
                <w:color w:val="222222"/>
                <w:shd w:val="clear" w:color="auto" w:fill="FFFFFF"/>
              </w:rPr>
              <w:t xml:space="preserve"> edition). John Wiley &amp; Sons. Chapter </w:t>
            </w:r>
            <w:r>
              <w:rPr>
                <w:rFonts w:asciiTheme="minorHAnsi" w:hAnsiTheme="minorHAnsi" w:cstheme="minorHAnsi"/>
                <w:color w:val="222222"/>
                <w:shd w:val="clear" w:color="auto" w:fill="FFFFFF"/>
              </w:rPr>
              <w:t>10 (</w:t>
            </w:r>
            <w:hyperlink r:id="rId30" w:history="1">
              <w:r w:rsidRPr="005E6C8A">
                <w:rPr>
                  <w:rStyle w:val="Hyperlink"/>
                  <w:rFonts w:asciiTheme="minorHAnsi" w:hAnsiTheme="minorHAnsi" w:cstheme="minorHAnsi"/>
                  <w:shd w:val="clear" w:color="auto" w:fill="FFFFFF"/>
                </w:rPr>
                <w:t>here</w:t>
              </w:r>
            </w:hyperlink>
            <w:r>
              <w:rPr>
                <w:rFonts w:asciiTheme="minorHAnsi" w:hAnsiTheme="minorHAnsi" w:cstheme="minorHAnsi"/>
                <w:color w:val="222222"/>
                <w:shd w:val="clear" w:color="auto" w:fill="FFFFFF"/>
              </w:rPr>
              <w:t>) / Chapter 11 (6</w:t>
            </w:r>
            <w:r w:rsidRPr="007E0F06">
              <w:rPr>
                <w:rFonts w:asciiTheme="minorHAnsi" w:hAnsiTheme="minorHAnsi" w:cstheme="minorHAnsi"/>
                <w:color w:val="222222"/>
                <w:shd w:val="clear" w:color="auto" w:fill="FFFFFF"/>
                <w:vertAlign w:val="superscript"/>
              </w:rPr>
              <w:t>th</w:t>
            </w:r>
            <w:r>
              <w:rPr>
                <w:rFonts w:asciiTheme="minorHAnsi" w:hAnsiTheme="minorHAnsi" w:cstheme="minorHAnsi"/>
                <w:color w:val="222222"/>
                <w:shd w:val="clear" w:color="auto" w:fill="FFFFFF"/>
              </w:rPr>
              <w:t xml:space="preserve"> edition)</w:t>
            </w:r>
          </w:p>
          <w:p w14:paraId="3ECC28ED" w14:textId="77777777" w:rsidR="001A7446" w:rsidRPr="00057314" w:rsidRDefault="001A7446" w:rsidP="00361C78">
            <w:pPr>
              <w:pStyle w:val="TableParagraph"/>
              <w:tabs>
                <w:tab w:val="left" w:pos="464"/>
              </w:tabs>
              <w:spacing w:before="1" w:line="220" w:lineRule="exact"/>
              <w:ind w:left="102"/>
            </w:pPr>
          </w:p>
          <w:p w14:paraId="394AF36D" w14:textId="77777777" w:rsidR="001A7446" w:rsidRPr="007E0F06" w:rsidRDefault="001A7446" w:rsidP="00361C78">
            <w:pPr>
              <w:pStyle w:val="TableParagraph"/>
              <w:tabs>
                <w:tab w:val="left" w:pos="464"/>
              </w:tabs>
              <w:spacing w:before="1" w:line="220" w:lineRule="exact"/>
              <w:ind w:left="102"/>
              <w:rPr>
                <w:rFonts w:asciiTheme="minorHAnsi" w:hAnsiTheme="minorHAnsi" w:cstheme="minorHAnsi"/>
                <w:noProof/>
              </w:rPr>
            </w:pPr>
            <w:r w:rsidRPr="007E0F06">
              <w:rPr>
                <w:rFonts w:asciiTheme="minorHAnsi" w:hAnsiTheme="minorHAnsi" w:cstheme="minorHAnsi"/>
                <w:noProof/>
              </w:rPr>
              <w:t>TAT</w:t>
            </w:r>
          </w:p>
          <w:p w14:paraId="0B696296" w14:textId="77777777" w:rsidR="001A7446" w:rsidRPr="007E0F06" w:rsidRDefault="001A7446" w:rsidP="00361C78">
            <w:pPr>
              <w:pStyle w:val="TableParagraph"/>
              <w:tabs>
                <w:tab w:val="left" w:pos="464"/>
              </w:tabs>
              <w:spacing w:before="1" w:line="220" w:lineRule="exact"/>
              <w:ind w:left="102"/>
              <w:rPr>
                <w:rFonts w:asciiTheme="minorHAnsi" w:hAnsiTheme="minorHAnsi" w:cstheme="minorHAnsi"/>
                <w:noProof/>
              </w:rPr>
            </w:pPr>
            <w:r w:rsidRPr="007E0F06">
              <w:rPr>
                <w:rFonts w:asciiTheme="minorHAnsi" w:hAnsiTheme="minorHAnsi" w:cstheme="minorHAnsi"/>
                <w:color w:val="222222"/>
                <w:shd w:val="clear" w:color="auto" w:fill="FFFFFF"/>
              </w:rPr>
              <w:t>Groth-Marnat, G. &amp; Wright, A.J (2006).</w:t>
            </w:r>
            <w:r w:rsidRPr="007E0F06">
              <w:rPr>
                <w:rStyle w:val="apple-converted-space"/>
                <w:rFonts w:asciiTheme="minorHAnsi" w:hAnsiTheme="minorHAnsi" w:cstheme="minorHAnsi"/>
                <w:color w:val="222222"/>
                <w:shd w:val="clear" w:color="auto" w:fill="FFFFFF"/>
              </w:rPr>
              <w:t> </w:t>
            </w:r>
            <w:r w:rsidRPr="007E0F06">
              <w:rPr>
                <w:rFonts w:asciiTheme="minorHAnsi" w:hAnsiTheme="minorHAnsi" w:cstheme="minorHAnsi"/>
                <w:i/>
                <w:iCs/>
                <w:color w:val="222222"/>
              </w:rPr>
              <w:t>Handbook of psychological assessment</w:t>
            </w:r>
            <w:r w:rsidRPr="007E0F06">
              <w:rPr>
                <w:rFonts w:asciiTheme="minorHAnsi" w:hAnsiTheme="minorHAnsi" w:cstheme="minorHAnsi"/>
                <w:color w:val="222222"/>
                <w:shd w:val="clear" w:color="auto" w:fill="FFFFFF"/>
              </w:rPr>
              <w:t xml:space="preserve"> (4</w:t>
            </w:r>
            <w:r w:rsidRPr="007E0F06">
              <w:rPr>
                <w:rFonts w:asciiTheme="minorHAnsi" w:hAnsiTheme="minorHAnsi" w:cstheme="minorHAnsi"/>
                <w:color w:val="222222"/>
                <w:shd w:val="clear" w:color="auto" w:fill="FFFFFF"/>
                <w:vertAlign w:val="superscript"/>
              </w:rPr>
              <w:t>th</w:t>
            </w:r>
            <w:r w:rsidRPr="007E0F06">
              <w:rPr>
                <w:rFonts w:asciiTheme="minorHAnsi" w:hAnsiTheme="minorHAnsi" w:cstheme="minorHAnsi"/>
                <w:color w:val="222222"/>
                <w:shd w:val="clear" w:color="auto" w:fill="FFFFFF"/>
              </w:rPr>
              <w:t xml:space="preserve"> edition). John Wiley &amp; Sons. Chapter 11 (</w:t>
            </w:r>
            <w:hyperlink r:id="rId31" w:history="1">
              <w:r w:rsidRPr="007E0F06">
                <w:rPr>
                  <w:rStyle w:val="Hyperlink"/>
                  <w:rFonts w:asciiTheme="minorHAnsi" w:hAnsiTheme="minorHAnsi" w:cstheme="minorHAnsi"/>
                  <w:shd w:val="clear" w:color="auto" w:fill="FFFFFF"/>
                </w:rPr>
                <w:t>here</w:t>
              </w:r>
            </w:hyperlink>
            <w:r w:rsidRPr="007E0F06">
              <w:rPr>
                <w:rFonts w:asciiTheme="minorHAnsi" w:hAnsiTheme="minorHAnsi" w:cstheme="minorHAnsi"/>
                <w:color w:val="222222"/>
                <w:shd w:val="clear" w:color="auto" w:fill="FFFFFF"/>
              </w:rPr>
              <w:t>)</w:t>
            </w:r>
          </w:p>
          <w:p w14:paraId="64F7BAA1" w14:textId="77777777" w:rsidR="001A7446" w:rsidRPr="007E0F06" w:rsidRDefault="001A7446" w:rsidP="00361C78">
            <w:pPr>
              <w:pStyle w:val="TableParagraph"/>
              <w:tabs>
                <w:tab w:val="left" w:pos="464"/>
              </w:tabs>
              <w:spacing w:before="1" w:line="220" w:lineRule="exact"/>
              <w:ind w:left="102"/>
              <w:rPr>
                <w:rFonts w:asciiTheme="minorHAnsi" w:hAnsiTheme="minorHAnsi" w:cstheme="minorHAnsi"/>
                <w:noProof/>
              </w:rPr>
            </w:pPr>
            <w:r w:rsidRPr="007E0F06">
              <w:rPr>
                <w:rFonts w:asciiTheme="minorHAnsi" w:hAnsiTheme="minorHAnsi" w:cstheme="minorHAnsi"/>
                <w:noProof/>
              </w:rPr>
              <w:t>Conklin, A., &amp; Westen, D. (2001). Clinical uses of the</w:t>
            </w:r>
            <w:r w:rsidRPr="007E0F06">
              <w:rPr>
                <w:rFonts w:asciiTheme="minorHAnsi" w:hAnsiTheme="minorHAnsi" w:cstheme="minorHAnsi"/>
                <w:noProof/>
                <w:spacing w:val="1"/>
              </w:rPr>
              <w:t xml:space="preserve"> </w:t>
            </w:r>
            <w:r w:rsidRPr="007E0F06">
              <w:rPr>
                <w:rFonts w:asciiTheme="minorHAnsi" w:hAnsiTheme="minorHAnsi" w:cstheme="minorHAnsi"/>
                <w:noProof/>
              </w:rPr>
              <w:t>TAT. In W. Dorfman and M. Hersen (Eds.), Understanding</w:t>
            </w:r>
            <w:r w:rsidRPr="007E0F06">
              <w:rPr>
                <w:rFonts w:asciiTheme="minorHAnsi" w:hAnsiTheme="minorHAnsi" w:cstheme="minorHAnsi"/>
                <w:noProof/>
                <w:spacing w:val="-43"/>
              </w:rPr>
              <w:t xml:space="preserve"> </w:t>
            </w:r>
            <w:r w:rsidRPr="007E0F06">
              <w:rPr>
                <w:rFonts w:asciiTheme="minorHAnsi" w:hAnsiTheme="minorHAnsi" w:cstheme="minorHAnsi"/>
                <w:noProof/>
              </w:rPr>
              <w:t>psychological assessment: Perspectives on individual</w:t>
            </w:r>
            <w:r w:rsidRPr="007E0F06">
              <w:rPr>
                <w:rFonts w:asciiTheme="minorHAnsi" w:hAnsiTheme="minorHAnsi" w:cstheme="minorHAnsi"/>
                <w:noProof/>
                <w:spacing w:val="1"/>
              </w:rPr>
              <w:t xml:space="preserve"> </w:t>
            </w:r>
            <w:r w:rsidRPr="007E0F06">
              <w:rPr>
                <w:rFonts w:asciiTheme="minorHAnsi" w:hAnsiTheme="minorHAnsi" w:cstheme="minorHAnsi"/>
                <w:noProof/>
              </w:rPr>
              <w:t>differences</w:t>
            </w:r>
            <w:r w:rsidRPr="007E0F06">
              <w:rPr>
                <w:rFonts w:asciiTheme="minorHAnsi" w:hAnsiTheme="minorHAnsi" w:cstheme="minorHAnsi"/>
                <w:noProof/>
              </w:rPr>
              <w:tab/>
              <w:t>(pp.107-133).</w:t>
            </w:r>
            <w:r w:rsidRPr="007E0F06">
              <w:rPr>
                <w:rFonts w:asciiTheme="minorHAnsi" w:hAnsiTheme="minorHAnsi" w:cstheme="minorHAnsi"/>
                <w:noProof/>
              </w:rPr>
              <w:tab/>
              <w:t>New</w:t>
            </w:r>
            <w:r w:rsidRPr="007E0F06">
              <w:rPr>
                <w:rFonts w:asciiTheme="minorHAnsi" w:hAnsiTheme="minorHAnsi" w:cstheme="minorHAnsi"/>
                <w:noProof/>
              </w:rPr>
              <w:tab/>
              <w:t xml:space="preserve">York: </w:t>
            </w:r>
            <w:r w:rsidRPr="007E0F06">
              <w:rPr>
                <w:rFonts w:asciiTheme="minorHAnsi" w:hAnsiTheme="minorHAnsi" w:cstheme="minorHAnsi"/>
                <w:noProof/>
                <w:spacing w:val="-5"/>
              </w:rPr>
              <w:t>Kluwer</w:t>
            </w:r>
            <w:r w:rsidRPr="007E0F06">
              <w:rPr>
                <w:rFonts w:asciiTheme="minorHAnsi" w:hAnsiTheme="minorHAnsi" w:cstheme="minorHAnsi"/>
                <w:noProof/>
                <w:spacing w:val="-42"/>
              </w:rPr>
              <w:t xml:space="preserve"> </w:t>
            </w:r>
            <w:r w:rsidRPr="007E0F06">
              <w:rPr>
                <w:rFonts w:asciiTheme="minorHAnsi" w:hAnsiTheme="minorHAnsi" w:cstheme="minorHAnsi"/>
                <w:noProof/>
              </w:rPr>
              <w:t>Academic/Plenum.</w:t>
            </w:r>
          </w:p>
          <w:p w14:paraId="4D4BEAF7" w14:textId="4076B930" w:rsidR="001A7446" w:rsidRDefault="001A7446" w:rsidP="00361C78">
            <w:pPr>
              <w:pBdr>
                <w:top w:val="nil"/>
                <w:left w:val="nil"/>
                <w:bottom w:val="nil"/>
                <w:right w:val="nil"/>
                <w:between w:val="nil"/>
              </w:pBdr>
              <w:rPr>
                <w:rFonts w:ascii="Calibri" w:eastAsia="Calibri" w:hAnsi="Calibri" w:cs="Calibri"/>
                <w:b/>
                <w:color w:val="000000"/>
              </w:rPr>
            </w:pPr>
          </w:p>
        </w:tc>
      </w:tr>
      <w:tr w:rsidR="001A7446" w14:paraId="0712AA85"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696B4582" w14:textId="0EBF9DCA" w:rsidR="001A7446" w:rsidRDefault="001A7446" w:rsidP="00361C78">
            <w:pPr>
              <w:pBdr>
                <w:top w:val="nil"/>
                <w:left w:val="nil"/>
                <w:bottom w:val="nil"/>
                <w:right w:val="nil"/>
                <w:between w:val="nil"/>
              </w:pBdr>
              <w:rPr>
                <w:rFonts w:ascii="Calibri" w:eastAsia="Calibri" w:hAnsi="Calibri" w:cs="Calibri"/>
                <w:b/>
                <w:color w:val="000000"/>
              </w:rPr>
            </w:pPr>
            <w:r w:rsidRPr="00057314">
              <w:rPr>
                <w:rFonts w:asciiTheme="minorHAnsi" w:hAnsiTheme="minorHAnsi" w:cstheme="minorHAnsi"/>
                <w:sz w:val="22"/>
                <w:szCs w:val="22"/>
              </w:rPr>
              <w:lastRenderedPageBreak/>
              <w:t>C4. Other psychological assessment instruments (2 hours)</w:t>
            </w:r>
          </w:p>
        </w:tc>
        <w:tc>
          <w:tcPr>
            <w:tcW w:w="1710" w:type="dxa"/>
            <w:tcBorders>
              <w:top w:val="single" w:sz="4" w:space="0" w:color="000000"/>
              <w:left w:val="single" w:sz="4" w:space="0" w:color="000000"/>
              <w:bottom w:val="single" w:sz="4" w:space="0" w:color="000000"/>
              <w:right w:val="single" w:sz="4" w:space="0" w:color="000000"/>
            </w:tcBorders>
            <w:vAlign w:val="center"/>
          </w:tcPr>
          <w:p w14:paraId="53568097" w14:textId="6815060D" w:rsidR="001A7446" w:rsidRDefault="001A7446" w:rsidP="00361C78">
            <w:pPr>
              <w:pBdr>
                <w:top w:val="nil"/>
                <w:left w:val="nil"/>
                <w:bottom w:val="nil"/>
                <w:right w:val="nil"/>
                <w:between w:val="nil"/>
              </w:pBdr>
              <w:rPr>
                <w:rFonts w:ascii="Calibri" w:eastAsia="Calibri" w:hAnsi="Calibri" w:cs="Calibri"/>
                <w:color w:val="000000"/>
              </w:rPr>
            </w:pPr>
            <w:r w:rsidRPr="00057314">
              <w:rPr>
                <w:rFonts w:asciiTheme="minorHAnsi" w:hAnsiTheme="minorHAnsi" w:cstheme="minorHAnsi"/>
                <w:sz w:val="22"/>
                <w:szCs w:val="22"/>
              </w:rPr>
              <w:t>Lecture, conversation</w:t>
            </w:r>
          </w:p>
        </w:tc>
        <w:tc>
          <w:tcPr>
            <w:tcW w:w="6516" w:type="dxa"/>
            <w:tcBorders>
              <w:top w:val="single" w:sz="4" w:space="0" w:color="000000"/>
              <w:left w:val="single" w:sz="4" w:space="0" w:color="000000"/>
              <w:bottom w:val="single" w:sz="4" w:space="0" w:color="000000"/>
              <w:right w:val="single" w:sz="4" w:space="0" w:color="000000"/>
            </w:tcBorders>
            <w:vAlign w:val="center"/>
          </w:tcPr>
          <w:p w14:paraId="09961F5B" w14:textId="77777777" w:rsidR="001A7446" w:rsidRPr="00057314" w:rsidRDefault="001A7446" w:rsidP="00361C78">
            <w:pPr>
              <w:pStyle w:val="TableParagraph"/>
              <w:ind w:left="0"/>
              <w:rPr>
                <w:rFonts w:asciiTheme="minorHAnsi" w:hAnsiTheme="minorHAnsi" w:cstheme="minorHAnsi"/>
                <w:noProof/>
              </w:rPr>
            </w:pPr>
            <w:r w:rsidRPr="00057314">
              <w:rPr>
                <w:rFonts w:asciiTheme="minorHAnsi" w:hAnsiTheme="minorHAnsi" w:cstheme="minorHAnsi"/>
                <w:noProof/>
              </w:rPr>
              <w:t>Beck Depression Inventory</w:t>
            </w:r>
            <w:r>
              <w:rPr>
                <w:rFonts w:asciiTheme="minorHAnsi" w:hAnsiTheme="minorHAnsi" w:cstheme="minorHAnsi"/>
                <w:noProof/>
              </w:rPr>
              <w:t xml:space="preserve"> – 2 (BDI II)</w:t>
            </w:r>
            <w:r w:rsidRPr="00057314">
              <w:rPr>
                <w:rFonts w:asciiTheme="minorHAnsi" w:hAnsiTheme="minorHAnsi" w:cstheme="minorHAnsi"/>
                <w:noProof/>
              </w:rPr>
              <w:t>, PDSQ.</w:t>
            </w:r>
          </w:p>
          <w:p w14:paraId="5F3D987C" w14:textId="77777777" w:rsidR="001A7446" w:rsidRPr="00057314" w:rsidRDefault="001A7446" w:rsidP="00361C78">
            <w:pPr>
              <w:pStyle w:val="TableParagraph"/>
              <w:ind w:left="0"/>
              <w:rPr>
                <w:rFonts w:asciiTheme="minorHAnsi" w:hAnsiTheme="minorHAnsi" w:cstheme="minorHAnsi"/>
                <w:noProof/>
              </w:rPr>
            </w:pPr>
          </w:p>
          <w:p w14:paraId="590FB040" w14:textId="77777777" w:rsidR="001A7446" w:rsidRDefault="001A7446" w:rsidP="00361C78">
            <w:pPr>
              <w:pStyle w:val="TableParagraph"/>
              <w:ind w:left="0"/>
              <w:rPr>
                <w:rFonts w:asciiTheme="minorHAnsi" w:hAnsiTheme="minorHAnsi" w:cstheme="minorHAnsi"/>
                <w:noProof/>
              </w:rPr>
            </w:pPr>
            <w:r w:rsidRPr="00057314">
              <w:rPr>
                <w:rFonts w:asciiTheme="minorHAnsi" w:hAnsiTheme="minorHAnsi" w:cstheme="minorHAnsi"/>
                <w:noProof/>
              </w:rPr>
              <w:t xml:space="preserve">Bibliography </w:t>
            </w:r>
          </w:p>
          <w:p w14:paraId="49E973F8" w14:textId="77777777" w:rsidR="001A7446" w:rsidRDefault="001A7446" w:rsidP="00361C78">
            <w:pPr>
              <w:pStyle w:val="TableParagraph"/>
              <w:tabs>
                <w:tab w:val="left" w:pos="462"/>
                <w:tab w:val="left" w:pos="463"/>
              </w:tabs>
              <w:spacing w:before="3"/>
              <w:ind w:left="0"/>
              <w:rPr>
                <w:rFonts w:asciiTheme="minorHAnsi" w:hAnsiTheme="minorHAnsi" w:cstheme="minorHAnsi"/>
                <w:noProof/>
              </w:rPr>
            </w:pPr>
            <w:r w:rsidRPr="005E6C8A">
              <w:rPr>
                <w:rFonts w:asciiTheme="minorHAnsi" w:hAnsiTheme="minorHAnsi" w:cstheme="minorHAnsi"/>
                <w:noProof/>
              </w:rPr>
              <w:t>Course Notes (ppt)</w:t>
            </w:r>
          </w:p>
          <w:p w14:paraId="1C12E071" w14:textId="77777777" w:rsidR="001A7446" w:rsidRPr="00057314" w:rsidRDefault="001A7446" w:rsidP="00361C78">
            <w:pPr>
              <w:pStyle w:val="TableParagraph"/>
              <w:spacing w:before="1" w:line="220" w:lineRule="exact"/>
              <w:ind w:left="0"/>
              <w:rPr>
                <w:rFonts w:asciiTheme="minorHAnsi" w:hAnsiTheme="minorHAnsi" w:cstheme="minorHAnsi"/>
                <w:noProof/>
              </w:rPr>
            </w:pPr>
            <w:r w:rsidRPr="007E0F06">
              <w:rPr>
                <w:rFonts w:asciiTheme="minorHAnsi" w:hAnsiTheme="minorHAnsi" w:cstheme="minorHAnsi"/>
                <w:color w:val="222222"/>
                <w:shd w:val="clear" w:color="auto" w:fill="FFFFFF"/>
              </w:rPr>
              <w:t>Groth-Marnat, G. &amp; Wright, A.J (2006).</w:t>
            </w:r>
            <w:r w:rsidRPr="007E0F06">
              <w:rPr>
                <w:rStyle w:val="apple-converted-space"/>
                <w:rFonts w:asciiTheme="minorHAnsi" w:hAnsiTheme="minorHAnsi" w:cstheme="minorHAnsi"/>
                <w:color w:val="222222"/>
                <w:shd w:val="clear" w:color="auto" w:fill="FFFFFF"/>
              </w:rPr>
              <w:t> </w:t>
            </w:r>
            <w:r w:rsidRPr="007E0F06">
              <w:rPr>
                <w:rFonts w:asciiTheme="minorHAnsi" w:hAnsiTheme="minorHAnsi" w:cstheme="minorHAnsi"/>
                <w:i/>
                <w:iCs/>
                <w:color w:val="222222"/>
              </w:rPr>
              <w:t>Handbook of psychological assessment</w:t>
            </w:r>
            <w:r w:rsidRPr="007E0F06">
              <w:rPr>
                <w:rFonts w:asciiTheme="minorHAnsi" w:hAnsiTheme="minorHAnsi" w:cstheme="minorHAnsi"/>
                <w:color w:val="222222"/>
                <w:shd w:val="clear" w:color="auto" w:fill="FFFFFF"/>
              </w:rPr>
              <w:t xml:space="preserve"> (4</w:t>
            </w:r>
            <w:r w:rsidRPr="007E0F06">
              <w:rPr>
                <w:rFonts w:asciiTheme="minorHAnsi" w:hAnsiTheme="minorHAnsi" w:cstheme="minorHAnsi"/>
                <w:color w:val="222222"/>
                <w:shd w:val="clear" w:color="auto" w:fill="FFFFFF"/>
                <w:vertAlign w:val="superscript"/>
              </w:rPr>
              <w:t>th</w:t>
            </w:r>
            <w:r w:rsidRPr="007E0F06">
              <w:rPr>
                <w:rFonts w:asciiTheme="minorHAnsi" w:hAnsiTheme="minorHAnsi" w:cstheme="minorHAnsi"/>
                <w:color w:val="222222"/>
                <w:shd w:val="clear" w:color="auto" w:fill="FFFFFF"/>
              </w:rPr>
              <w:t xml:space="preserve"> edition). John Wiley &amp; Sons. Chapter 1</w:t>
            </w:r>
            <w:r>
              <w:rPr>
                <w:rFonts w:asciiTheme="minorHAnsi" w:hAnsiTheme="minorHAnsi" w:cstheme="minorHAnsi"/>
                <w:color w:val="222222"/>
                <w:shd w:val="clear" w:color="auto" w:fill="FFFFFF"/>
              </w:rPr>
              <w:t>3</w:t>
            </w:r>
            <w:r w:rsidRPr="007E0F06">
              <w:rPr>
                <w:rFonts w:asciiTheme="minorHAnsi" w:hAnsiTheme="minorHAnsi" w:cstheme="minorHAnsi"/>
                <w:color w:val="222222"/>
                <w:shd w:val="clear" w:color="auto" w:fill="FFFFFF"/>
              </w:rPr>
              <w:t xml:space="preserve"> (</w:t>
            </w:r>
            <w:hyperlink r:id="rId32" w:history="1">
              <w:r w:rsidRPr="007E0F06">
                <w:rPr>
                  <w:rStyle w:val="Hyperlink"/>
                  <w:rFonts w:asciiTheme="minorHAnsi" w:hAnsiTheme="minorHAnsi" w:cstheme="minorHAnsi"/>
                  <w:shd w:val="clear" w:color="auto" w:fill="FFFFFF"/>
                </w:rPr>
                <w:t>here</w:t>
              </w:r>
            </w:hyperlink>
            <w:r w:rsidRPr="007E0F06">
              <w:rPr>
                <w:rFonts w:asciiTheme="minorHAnsi" w:hAnsiTheme="minorHAnsi" w:cstheme="minorHAnsi"/>
                <w:color w:val="222222"/>
                <w:shd w:val="clear" w:color="auto" w:fill="FFFFFF"/>
              </w:rPr>
              <w:t>)</w:t>
            </w:r>
            <w:r>
              <w:rPr>
                <w:rFonts w:asciiTheme="minorHAnsi" w:hAnsiTheme="minorHAnsi" w:cstheme="minorHAnsi"/>
                <w:color w:val="222222"/>
                <w:shd w:val="clear" w:color="auto" w:fill="FFFFFF"/>
              </w:rPr>
              <w:t xml:space="preserve"> (BDI)</w:t>
            </w:r>
          </w:p>
          <w:p w14:paraId="388FFE11" w14:textId="6AD7185A" w:rsidR="001A7446" w:rsidRDefault="001A7446" w:rsidP="00361C78">
            <w:pPr>
              <w:pBdr>
                <w:top w:val="nil"/>
                <w:left w:val="nil"/>
                <w:bottom w:val="nil"/>
                <w:right w:val="nil"/>
                <w:between w:val="nil"/>
              </w:pBdr>
              <w:rPr>
                <w:rFonts w:ascii="Calibri" w:eastAsia="Calibri" w:hAnsi="Calibri" w:cs="Calibri"/>
                <w:b/>
                <w:color w:val="000000"/>
              </w:rPr>
            </w:pPr>
          </w:p>
        </w:tc>
      </w:tr>
      <w:tr w:rsidR="001A7446" w14:paraId="7A78369E"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74F53581" w14:textId="1B38FF62" w:rsidR="001A7446" w:rsidRDefault="001A7446" w:rsidP="00361C78">
            <w:pPr>
              <w:pBdr>
                <w:top w:val="nil"/>
                <w:left w:val="nil"/>
                <w:bottom w:val="nil"/>
                <w:right w:val="nil"/>
                <w:between w:val="nil"/>
              </w:pBdr>
              <w:rPr>
                <w:rFonts w:ascii="Calibri" w:eastAsia="Calibri" w:hAnsi="Calibri" w:cs="Calibri"/>
                <w:b/>
                <w:color w:val="000000"/>
              </w:rPr>
            </w:pPr>
            <w:r w:rsidRPr="00057314">
              <w:rPr>
                <w:rFonts w:asciiTheme="minorHAnsi" w:hAnsiTheme="minorHAnsi" w:cstheme="minorHAnsi"/>
                <w:sz w:val="22"/>
                <w:szCs w:val="22"/>
              </w:rPr>
              <w:t>C5. Ethical principles involved in the psychological assessment process (2 hours)</w:t>
            </w:r>
          </w:p>
        </w:tc>
        <w:tc>
          <w:tcPr>
            <w:tcW w:w="1710" w:type="dxa"/>
            <w:tcBorders>
              <w:top w:val="single" w:sz="4" w:space="0" w:color="000000"/>
              <w:left w:val="single" w:sz="4" w:space="0" w:color="000000"/>
              <w:bottom w:val="single" w:sz="4" w:space="0" w:color="000000"/>
              <w:right w:val="single" w:sz="4" w:space="0" w:color="000000"/>
            </w:tcBorders>
            <w:vAlign w:val="center"/>
          </w:tcPr>
          <w:p w14:paraId="7E12910B" w14:textId="74AA0C25" w:rsidR="001A7446" w:rsidRDefault="001A7446" w:rsidP="00361C78">
            <w:pPr>
              <w:pBdr>
                <w:top w:val="nil"/>
                <w:left w:val="nil"/>
                <w:bottom w:val="nil"/>
                <w:right w:val="nil"/>
                <w:between w:val="nil"/>
              </w:pBdr>
              <w:rPr>
                <w:rFonts w:ascii="Calibri" w:eastAsia="Calibri" w:hAnsi="Calibri" w:cs="Calibri"/>
                <w:color w:val="000000"/>
              </w:rPr>
            </w:pPr>
            <w:r w:rsidRPr="00057314">
              <w:rPr>
                <w:rFonts w:asciiTheme="minorHAnsi" w:hAnsiTheme="minorHAnsi" w:cstheme="minorHAnsi"/>
                <w:sz w:val="22"/>
                <w:szCs w:val="22"/>
              </w:rPr>
              <w:t>Lecture, conversation</w:t>
            </w:r>
          </w:p>
        </w:tc>
        <w:tc>
          <w:tcPr>
            <w:tcW w:w="6516" w:type="dxa"/>
            <w:tcBorders>
              <w:top w:val="single" w:sz="4" w:space="0" w:color="000000"/>
              <w:left w:val="single" w:sz="4" w:space="0" w:color="000000"/>
              <w:bottom w:val="single" w:sz="4" w:space="0" w:color="000000"/>
              <w:right w:val="single" w:sz="4" w:space="0" w:color="000000"/>
            </w:tcBorders>
            <w:vAlign w:val="center"/>
          </w:tcPr>
          <w:p w14:paraId="3AA0D476" w14:textId="77777777" w:rsidR="001A7446" w:rsidRDefault="001A7446" w:rsidP="00361C78">
            <w:pPr>
              <w:pStyle w:val="TableParagraph"/>
              <w:ind w:left="0"/>
              <w:rPr>
                <w:rFonts w:asciiTheme="minorHAnsi" w:hAnsiTheme="minorHAnsi" w:cstheme="minorHAnsi"/>
                <w:noProof/>
              </w:rPr>
            </w:pPr>
            <w:r w:rsidRPr="00057314">
              <w:rPr>
                <w:rFonts w:asciiTheme="minorHAnsi" w:hAnsiTheme="minorHAnsi" w:cstheme="minorHAnsi"/>
                <w:noProof/>
              </w:rPr>
              <w:t xml:space="preserve">The steps of psychological assessment process, Confidentiality, Anxiety etc. </w:t>
            </w:r>
          </w:p>
          <w:p w14:paraId="470397CC" w14:textId="550C1E8C" w:rsidR="001A7446" w:rsidRDefault="001A7446" w:rsidP="00361C78">
            <w:pPr>
              <w:pStyle w:val="TableParagraph"/>
              <w:ind w:left="0"/>
              <w:rPr>
                <w:rFonts w:asciiTheme="minorHAnsi" w:hAnsiTheme="minorHAnsi" w:cstheme="minorHAnsi"/>
                <w:noProof/>
              </w:rPr>
            </w:pPr>
            <w:r w:rsidRPr="005E6C8A">
              <w:rPr>
                <w:rFonts w:asciiTheme="minorHAnsi" w:hAnsiTheme="minorHAnsi" w:cstheme="minorHAnsi"/>
                <w:noProof/>
              </w:rPr>
              <w:t xml:space="preserve">Gregory, R.J. (2015). Psychological testing: history, principles and </w:t>
            </w:r>
            <w:r w:rsidRPr="005E6C8A">
              <w:rPr>
                <w:rFonts w:asciiTheme="minorHAnsi" w:hAnsiTheme="minorHAnsi" w:cstheme="minorHAnsi"/>
                <w:noProof/>
                <w:spacing w:val="-42"/>
              </w:rPr>
              <w:t xml:space="preserve"> </w:t>
            </w:r>
            <w:r w:rsidRPr="005E6C8A">
              <w:rPr>
                <w:rFonts w:asciiTheme="minorHAnsi" w:hAnsiTheme="minorHAnsi" w:cstheme="minorHAnsi"/>
                <w:noProof/>
              </w:rPr>
              <w:t>applications</w:t>
            </w:r>
            <w:r w:rsidRPr="005E6C8A">
              <w:rPr>
                <w:rFonts w:asciiTheme="minorHAnsi" w:hAnsiTheme="minorHAnsi" w:cstheme="minorHAnsi"/>
                <w:noProof/>
                <w:spacing w:val="-1"/>
              </w:rPr>
              <w:t xml:space="preserve"> </w:t>
            </w:r>
            <w:r w:rsidRPr="005E6C8A">
              <w:rPr>
                <w:rFonts w:asciiTheme="minorHAnsi" w:hAnsiTheme="minorHAnsi" w:cstheme="minorHAnsi"/>
                <w:noProof/>
              </w:rPr>
              <w:t>(7th</w:t>
            </w:r>
            <w:r w:rsidRPr="005E6C8A">
              <w:rPr>
                <w:rFonts w:asciiTheme="minorHAnsi" w:hAnsiTheme="minorHAnsi" w:cstheme="minorHAnsi"/>
                <w:noProof/>
                <w:spacing w:val="1"/>
              </w:rPr>
              <w:t xml:space="preserve"> </w:t>
            </w:r>
            <w:r w:rsidRPr="005E6C8A">
              <w:rPr>
                <w:rFonts w:asciiTheme="minorHAnsi" w:hAnsiTheme="minorHAnsi" w:cstheme="minorHAnsi"/>
                <w:noProof/>
              </w:rPr>
              <w:t xml:space="preserve">ed.). Chapter </w:t>
            </w:r>
            <w:r>
              <w:rPr>
                <w:rFonts w:asciiTheme="minorHAnsi" w:hAnsiTheme="minorHAnsi" w:cstheme="minorHAnsi"/>
                <w:noProof/>
              </w:rPr>
              <w:t>1</w:t>
            </w:r>
            <w:r w:rsidRPr="005E6C8A">
              <w:rPr>
                <w:rFonts w:asciiTheme="minorHAnsi" w:hAnsiTheme="minorHAnsi" w:cstheme="minorHAnsi"/>
                <w:noProof/>
              </w:rPr>
              <w:t xml:space="preserve"> </w:t>
            </w:r>
            <w:r>
              <w:rPr>
                <w:rFonts w:asciiTheme="minorHAnsi" w:hAnsiTheme="minorHAnsi" w:cstheme="minorHAnsi"/>
                <w:noProof/>
              </w:rPr>
              <w:t>(Ethics)</w:t>
            </w:r>
          </w:p>
          <w:p w14:paraId="6FE33A48" w14:textId="77777777" w:rsidR="001A7446" w:rsidRPr="007E0F06" w:rsidRDefault="001A7446" w:rsidP="00361C78">
            <w:pPr>
              <w:pStyle w:val="TableParagraph"/>
              <w:ind w:left="0"/>
              <w:rPr>
                <w:rFonts w:asciiTheme="minorHAnsi" w:hAnsiTheme="minorHAnsi" w:cstheme="minorHAnsi"/>
                <w:noProof/>
              </w:rPr>
            </w:pPr>
            <w:r w:rsidRPr="007E0F06">
              <w:rPr>
                <w:rFonts w:asciiTheme="minorHAnsi" w:hAnsiTheme="minorHAnsi" w:cstheme="minorHAnsi"/>
                <w:color w:val="222222"/>
                <w:shd w:val="clear" w:color="auto" w:fill="FFFFFF"/>
              </w:rPr>
              <w:t>Groth-Marnat, G. &amp; Wright, A.J (2006).</w:t>
            </w:r>
            <w:r w:rsidRPr="007E0F06">
              <w:rPr>
                <w:rStyle w:val="apple-converted-space"/>
                <w:rFonts w:asciiTheme="minorHAnsi" w:hAnsiTheme="minorHAnsi" w:cstheme="minorHAnsi"/>
                <w:color w:val="222222"/>
                <w:shd w:val="clear" w:color="auto" w:fill="FFFFFF"/>
              </w:rPr>
              <w:t> </w:t>
            </w:r>
            <w:r w:rsidRPr="007E0F06">
              <w:rPr>
                <w:rFonts w:asciiTheme="minorHAnsi" w:hAnsiTheme="minorHAnsi" w:cstheme="minorHAnsi"/>
                <w:i/>
                <w:iCs/>
                <w:color w:val="222222"/>
              </w:rPr>
              <w:t>Handbook of psychological assessment</w:t>
            </w:r>
            <w:r w:rsidRPr="007E0F06">
              <w:rPr>
                <w:rFonts w:asciiTheme="minorHAnsi" w:hAnsiTheme="minorHAnsi" w:cstheme="minorHAnsi"/>
                <w:color w:val="222222"/>
                <w:shd w:val="clear" w:color="auto" w:fill="FFFFFF"/>
              </w:rPr>
              <w:t xml:space="preserve"> (4</w:t>
            </w:r>
            <w:r w:rsidRPr="007E0F06">
              <w:rPr>
                <w:rFonts w:asciiTheme="minorHAnsi" w:hAnsiTheme="minorHAnsi" w:cstheme="minorHAnsi"/>
                <w:color w:val="222222"/>
                <w:shd w:val="clear" w:color="auto" w:fill="FFFFFF"/>
                <w:vertAlign w:val="superscript"/>
              </w:rPr>
              <w:t>th</w:t>
            </w:r>
            <w:r w:rsidRPr="007E0F06">
              <w:rPr>
                <w:rFonts w:asciiTheme="minorHAnsi" w:hAnsiTheme="minorHAnsi" w:cstheme="minorHAnsi"/>
                <w:color w:val="222222"/>
                <w:shd w:val="clear" w:color="auto" w:fill="FFFFFF"/>
              </w:rPr>
              <w:t xml:space="preserve"> edition</w:t>
            </w:r>
            <w:r>
              <w:rPr>
                <w:rFonts w:asciiTheme="minorHAnsi" w:hAnsiTheme="minorHAnsi" w:cstheme="minorHAnsi"/>
                <w:color w:val="222222"/>
                <w:shd w:val="clear" w:color="auto" w:fill="FFFFFF"/>
              </w:rPr>
              <w:t>/6</w:t>
            </w:r>
            <w:r w:rsidRPr="00534F55">
              <w:rPr>
                <w:rFonts w:asciiTheme="minorHAnsi" w:hAnsiTheme="minorHAnsi" w:cstheme="minorHAnsi"/>
                <w:color w:val="222222"/>
                <w:shd w:val="clear" w:color="auto" w:fill="FFFFFF"/>
                <w:vertAlign w:val="superscript"/>
              </w:rPr>
              <w:t>th</w:t>
            </w:r>
            <w:r>
              <w:rPr>
                <w:rFonts w:asciiTheme="minorHAnsi" w:hAnsiTheme="minorHAnsi" w:cstheme="minorHAnsi"/>
                <w:color w:val="222222"/>
                <w:shd w:val="clear" w:color="auto" w:fill="FFFFFF"/>
              </w:rPr>
              <w:t xml:space="preserve"> edition</w:t>
            </w:r>
            <w:r w:rsidRPr="007E0F06">
              <w:rPr>
                <w:rFonts w:asciiTheme="minorHAnsi" w:hAnsiTheme="minorHAnsi" w:cstheme="minorHAnsi"/>
                <w:color w:val="222222"/>
                <w:shd w:val="clear" w:color="auto" w:fill="FFFFFF"/>
              </w:rPr>
              <w:t>). John Wiley &amp; Sons. Chapter 1</w:t>
            </w:r>
            <w:r>
              <w:rPr>
                <w:rFonts w:asciiTheme="minorHAnsi" w:hAnsiTheme="minorHAnsi" w:cstheme="minorHAnsi"/>
                <w:color w:val="222222"/>
                <w:shd w:val="clear" w:color="auto" w:fill="FFFFFF"/>
              </w:rPr>
              <w:t>5</w:t>
            </w:r>
            <w:r w:rsidRPr="007E0F06">
              <w:rPr>
                <w:rFonts w:asciiTheme="minorHAnsi" w:hAnsiTheme="minorHAnsi" w:cstheme="minorHAnsi"/>
                <w:color w:val="222222"/>
                <w:shd w:val="clear" w:color="auto" w:fill="FFFFFF"/>
              </w:rPr>
              <w:t xml:space="preserve"> (</w:t>
            </w:r>
            <w:hyperlink r:id="rId33" w:history="1">
              <w:r w:rsidRPr="007E0F06">
                <w:rPr>
                  <w:rStyle w:val="Hyperlink"/>
                  <w:rFonts w:asciiTheme="minorHAnsi" w:hAnsiTheme="minorHAnsi" w:cstheme="minorHAnsi"/>
                  <w:shd w:val="clear" w:color="auto" w:fill="FFFFFF"/>
                </w:rPr>
                <w:t>here</w:t>
              </w:r>
            </w:hyperlink>
            <w:r w:rsidRPr="007E0F06">
              <w:rPr>
                <w:rFonts w:asciiTheme="minorHAnsi" w:hAnsiTheme="minorHAnsi" w:cstheme="minorHAnsi"/>
                <w:color w:val="222222"/>
                <w:shd w:val="clear" w:color="auto" w:fill="FFFFFF"/>
              </w:rPr>
              <w:t>)</w:t>
            </w:r>
            <w:r>
              <w:rPr>
                <w:rFonts w:asciiTheme="minorHAnsi" w:hAnsiTheme="minorHAnsi" w:cstheme="minorHAnsi"/>
                <w:color w:val="222222"/>
                <w:shd w:val="clear" w:color="auto" w:fill="FFFFFF"/>
              </w:rPr>
              <w:t xml:space="preserve"> (Report)</w:t>
            </w:r>
          </w:p>
          <w:p w14:paraId="29534484" w14:textId="2562F1F2" w:rsidR="001A7446" w:rsidRDefault="001A7446" w:rsidP="00361C78">
            <w:pPr>
              <w:pBdr>
                <w:top w:val="nil"/>
                <w:left w:val="nil"/>
                <w:bottom w:val="nil"/>
                <w:right w:val="nil"/>
                <w:between w:val="nil"/>
              </w:pBdr>
              <w:rPr>
                <w:rFonts w:ascii="Calibri" w:eastAsia="Calibri" w:hAnsi="Calibri" w:cs="Calibri"/>
                <w:b/>
                <w:color w:val="000000"/>
              </w:rPr>
            </w:pPr>
          </w:p>
        </w:tc>
      </w:tr>
      <w:tr w:rsidR="001A7446" w14:paraId="351863E1"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tcPr>
          <w:p w14:paraId="3D713D7D" w14:textId="77777777" w:rsidR="001A7446" w:rsidRDefault="001A7446" w:rsidP="00361C78">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7.2. Seminar</w:t>
            </w:r>
          </w:p>
        </w:tc>
        <w:tc>
          <w:tcPr>
            <w:tcW w:w="1710" w:type="dxa"/>
            <w:tcBorders>
              <w:top w:val="single" w:sz="4" w:space="0" w:color="000000"/>
              <w:left w:val="single" w:sz="4" w:space="0" w:color="000000"/>
              <w:bottom w:val="single" w:sz="4" w:space="0" w:color="000000"/>
              <w:right w:val="single" w:sz="4" w:space="0" w:color="000000"/>
            </w:tcBorders>
          </w:tcPr>
          <w:p w14:paraId="3C50AA8B" w14:textId="77777777" w:rsidR="001A7446" w:rsidRDefault="001A7446" w:rsidP="00361C78">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Teaching methods</w:t>
            </w:r>
          </w:p>
        </w:tc>
        <w:tc>
          <w:tcPr>
            <w:tcW w:w="6516" w:type="dxa"/>
            <w:tcBorders>
              <w:top w:val="single" w:sz="4" w:space="0" w:color="000000"/>
              <w:left w:val="single" w:sz="4" w:space="0" w:color="000000"/>
              <w:bottom w:val="single" w:sz="4" w:space="0" w:color="000000"/>
              <w:right w:val="single" w:sz="4" w:space="0" w:color="000000"/>
            </w:tcBorders>
          </w:tcPr>
          <w:p w14:paraId="7DAB70EE" w14:textId="77777777" w:rsidR="001A7446" w:rsidRDefault="001A7446" w:rsidP="00361C78">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Comments</w:t>
            </w:r>
          </w:p>
        </w:tc>
      </w:tr>
      <w:tr w:rsidR="001A7446" w14:paraId="0F3833F4"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7B8CD403" w14:textId="77777777" w:rsidR="001A7446" w:rsidRPr="00057314" w:rsidRDefault="001A7446" w:rsidP="00361C78">
            <w:pPr>
              <w:pStyle w:val="NoSpacing"/>
              <w:rPr>
                <w:rFonts w:asciiTheme="minorHAnsi" w:hAnsiTheme="minorHAnsi" w:cstheme="minorHAnsi"/>
              </w:rPr>
            </w:pPr>
            <w:r w:rsidRPr="00057314">
              <w:rPr>
                <w:rFonts w:asciiTheme="minorHAnsi" w:hAnsiTheme="minorHAnsi" w:cstheme="minorHAnsi"/>
              </w:rPr>
              <w:t>S1. Introductory seminar</w:t>
            </w:r>
          </w:p>
          <w:p w14:paraId="03BC8D87" w14:textId="2EE753F6"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738E1EE6" w14:textId="149EE482"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rPr>
              <w:t>Lecture, conversation, practice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2E4459DD" w14:textId="5BF77490"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bCs/>
              </w:rPr>
              <w:t>Introductory details related to general aspects of assessment used in research.</w:t>
            </w:r>
          </w:p>
        </w:tc>
      </w:tr>
      <w:tr w:rsidR="001A7446" w14:paraId="353B59B6"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7A2DC1BF" w14:textId="08E46528"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t xml:space="preserve">S2. </w:t>
            </w:r>
            <w:r>
              <w:rPr>
                <w:rFonts w:asciiTheme="minorHAnsi" w:hAnsiTheme="minorHAnsi" w:cstheme="minorHAnsi"/>
              </w:rPr>
              <w:t xml:space="preserve">Personality assessment based on the </w:t>
            </w:r>
            <w:r w:rsidRPr="006B2316">
              <w:rPr>
                <w:rFonts w:asciiTheme="minorHAnsi" w:hAnsiTheme="minorHAnsi" w:cstheme="minorHAnsi"/>
                <w:b/>
                <w:bCs/>
                <w:noProof/>
              </w:rPr>
              <w:t>Big-Five model</w:t>
            </w:r>
            <w:r>
              <w:rPr>
                <w:rFonts w:asciiTheme="minorHAnsi" w:hAnsiTheme="minorHAnsi" w:cstheme="minorHAnsi"/>
                <w:noProof/>
              </w:rPr>
              <w:t xml:space="preserve"> – part 1</w:t>
            </w:r>
          </w:p>
        </w:tc>
        <w:tc>
          <w:tcPr>
            <w:tcW w:w="1710" w:type="dxa"/>
            <w:tcBorders>
              <w:top w:val="single" w:sz="4" w:space="0" w:color="000000"/>
              <w:left w:val="single" w:sz="4" w:space="0" w:color="000000"/>
              <w:bottom w:val="single" w:sz="4" w:space="0" w:color="000000"/>
              <w:right w:val="single" w:sz="4" w:space="0" w:color="000000"/>
            </w:tcBorders>
            <w:vAlign w:val="center"/>
          </w:tcPr>
          <w:p w14:paraId="486EBFBC" w14:textId="2D5BA790"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rPr>
              <w:t>Lecture, conversation, practice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70414055" w14:textId="77777777" w:rsidR="001A7446" w:rsidRPr="00057314" w:rsidRDefault="001A7446" w:rsidP="00361C78">
            <w:pPr>
              <w:pStyle w:val="NoSpacing"/>
              <w:rPr>
                <w:rFonts w:asciiTheme="minorHAnsi" w:hAnsiTheme="minorHAnsi" w:cstheme="minorHAnsi"/>
                <w:bCs/>
              </w:rPr>
            </w:pPr>
            <w:r w:rsidRPr="00057314">
              <w:rPr>
                <w:rFonts w:asciiTheme="minorHAnsi" w:hAnsiTheme="minorHAnsi" w:cstheme="minorHAnsi"/>
                <w:bCs/>
              </w:rPr>
              <w:t>Introductory details related to personality assessment instruments used in research.</w:t>
            </w:r>
          </w:p>
          <w:p w14:paraId="124DF5D1" w14:textId="77777777" w:rsidR="001A7446" w:rsidRPr="00057314" w:rsidRDefault="001A7446" w:rsidP="00361C78">
            <w:pPr>
              <w:pStyle w:val="NoSpacing"/>
              <w:rPr>
                <w:rFonts w:asciiTheme="minorHAnsi" w:hAnsiTheme="minorHAnsi" w:cstheme="minorHAnsi"/>
                <w:bCs/>
              </w:rPr>
            </w:pPr>
          </w:p>
          <w:p w14:paraId="53DC0CFF" w14:textId="77777777" w:rsidR="001A7446" w:rsidRPr="00057314" w:rsidRDefault="001A7446" w:rsidP="00361C78">
            <w:pPr>
              <w:pStyle w:val="NoSpacing"/>
              <w:rPr>
                <w:rFonts w:asciiTheme="minorHAnsi" w:hAnsiTheme="minorHAnsi" w:cstheme="minorHAnsi"/>
                <w:noProof/>
              </w:rPr>
            </w:pPr>
            <w:r w:rsidRPr="00057314">
              <w:rPr>
                <w:rFonts w:asciiTheme="minorHAnsi" w:hAnsiTheme="minorHAnsi" w:cstheme="minorHAnsi"/>
                <w:bCs/>
              </w:rPr>
              <w:t>I</w:t>
            </w:r>
            <w:r w:rsidRPr="00057314">
              <w:rPr>
                <w:rFonts w:asciiTheme="minorHAnsi" w:hAnsiTheme="minorHAnsi" w:cstheme="minorHAnsi"/>
                <w:noProof/>
              </w:rPr>
              <w:t>PIP-50</w:t>
            </w:r>
            <w:r>
              <w:rPr>
                <w:rFonts w:asciiTheme="minorHAnsi" w:hAnsiTheme="minorHAnsi" w:cstheme="minorHAnsi"/>
                <w:noProof/>
              </w:rPr>
              <w:t xml:space="preserve"> / IPIP-120</w:t>
            </w:r>
          </w:p>
          <w:p w14:paraId="3BEB63B6" w14:textId="77777777" w:rsidR="001A7446" w:rsidRDefault="001A7446" w:rsidP="00361C78">
            <w:pPr>
              <w:pStyle w:val="NoSpacing"/>
              <w:rPr>
                <w:rFonts w:asciiTheme="minorHAnsi" w:hAnsiTheme="minorHAnsi" w:cstheme="minorHAnsi"/>
                <w:bCs/>
              </w:rPr>
            </w:pPr>
            <w:hyperlink r:id="rId34" w:history="1">
              <w:r w:rsidRPr="008337FC">
                <w:rPr>
                  <w:rStyle w:val="Hyperlink"/>
                  <w:rFonts w:asciiTheme="minorHAnsi" w:hAnsiTheme="minorHAnsi" w:cstheme="minorHAnsi"/>
                  <w:bCs/>
                </w:rPr>
                <w:t>https://ipip.ori.org/</w:t>
              </w:r>
            </w:hyperlink>
          </w:p>
          <w:p w14:paraId="505D051F" w14:textId="77777777" w:rsidR="001A7446" w:rsidRDefault="001A7446" w:rsidP="00361C78">
            <w:pPr>
              <w:pStyle w:val="NoSpacing"/>
              <w:rPr>
                <w:rFonts w:asciiTheme="minorHAnsi" w:hAnsiTheme="minorHAnsi" w:cstheme="minorHAnsi"/>
                <w:bCs/>
              </w:rPr>
            </w:pPr>
          </w:p>
          <w:p w14:paraId="1B9A6575" w14:textId="77777777" w:rsidR="001A7446" w:rsidRDefault="001A7446" w:rsidP="00361C78">
            <w:pPr>
              <w:pStyle w:val="NoSpacing"/>
              <w:rPr>
                <w:rFonts w:asciiTheme="minorHAnsi" w:hAnsiTheme="minorHAnsi" w:cstheme="minorHAnsi"/>
                <w:bCs/>
              </w:rPr>
            </w:pPr>
            <w:r>
              <w:rPr>
                <w:rFonts w:asciiTheme="minorHAnsi" w:hAnsiTheme="minorHAnsi" w:cstheme="minorHAnsi"/>
                <w:bCs/>
              </w:rPr>
              <w:t xml:space="preserve">To read: </w:t>
            </w:r>
            <w:r w:rsidRPr="00D44040">
              <w:rPr>
                <w:rFonts w:asciiTheme="minorHAnsi" w:hAnsiTheme="minorHAnsi" w:cstheme="minorHAnsi"/>
                <w:bCs/>
              </w:rPr>
              <w:t xml:space="preserve">Goldberg, L. R. (1999). A broad-bandwidth, public-domain, personality inventory measuring the lower-level facets of several five-factor models. In I. Mervielde, I. J. Deary, F. De Fruyt, and F. Ostendorf (Eds.), </w:t>
            </w:r>
            <w:r w:rsidRPr="00D44040">
              <w:rPr>
                <w:rFonts w:asciiTheme="minorHAnsi" w:hAnsiTheme="minorHAnsi" w:cstheme="minorHAnsi"/>
                <w:bCs/>
                <w:i/>
                <w:iCs/>
              </w:rPr>
              <w:t>Personality psychology in Europe</w:t>
            </w:r>
            <w:r w:rsidRPr="00D44040">
              <w:rPr>
                <w:rFonts w:asciiTheme="minorHAnsi" w:hAnsiTheme="minorHAnsi" w:cstheme="minorHAnsi"/>
                <w:bCs/>
              </w:rPr>
              <w:t xml:space="preserve"> (Vol. 7, pp. 7–28). Tilburg, The Netherlands: Tilburg University Press.</w:t>
            </w:r>
          </w:p>
          <w:p w14:paraId="5BBE792B" w14:textId="0D330243"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hyperlink r:id="rId35" w:history="1">
              <w:r w:rsidRPr="00D44040">
                <w:rPr>
                  <w:rStyle w:val="Hyperlink"/>
                  <w:rFonts w:asciiTheme="minorHAnsi" w:hAnsiTheme="minorHAnsi" w:cstheme="minorHAnsi"/>
                  <w:bCs/>
                </w:rPr>
                <w:t>A broad-bandwidth inventory.pdf</w:t>
              </w:r>
            </w:hyperlink>
          </w:p>
        </w:tc>
      </w:tr>
      <w:tr w:rsidR="001A7446" w14:paraId="001EEC77"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40ED74F5" w14:textId="582865E5"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t xml:space="preserve">S3. </w:t>
            </w:r>
            <w:r>
              <w:rPr>
                <w:rFonts w:asciiTheme="minorHAnsi" w:hAnsiTheme="minorHAnsi" w:cstheme="minorHAnsi"/>
              </w:rPr>
              <w:t xml:space="preserve">Personality assessment based on the </w:t>
            </w:r>
            <w:r w:rsidRPr="006B2316">
              <w:rPr>
                <w:rFonts w:asciiTheme="minorHAnsi" w:hAnsiTheme="minorHAnsi" w:cstheme="minorHAnsi"/>
                <w:b/>
                <w:bCs/>
                <w:noProof/>
              </w:rPr>
              <w:t>Big-</w:t>
            </w:r>
            <w:r w:rsidRPr="006B2316">
              <w:rPr>
                <w:rFonts w:asciiTheme="minorHAnsi" w:hAnsiTheme="minorHAnsi" w:cstheme="minorHAnsi"/>
                <w:b/>
                <w:bCs/>
                <w:noProof/>
              </w:rPr>
              <w:lastRenderedPageBreak/>
              <w:t>Five model</w:t>
            </w:r>
            <w:r>
              <w:rPr>
                <w:rFonts w:asciiTheme="minorHAnsi" w:hAnsiTheme="minorHAnsi" w:cstheme="minorHAnsi"/>
                <w:noProof/>
              </w:rPr>
              <w:t xml:space="preserve"> – part 2</w:t>
            </w:r>
          </w:p>
        </w:tc>
        <w:tc>
          <w:tcPr>
            <w:tcW w:w="1710" w:type="dxa"/>
            <w:tcBorders>
              <w:top w:val="single" w:sz="4" w:space="0" w:color="000000"/>
              <w:left w:val="single" w:sz="4" w:space="0" w:color="000000"/>
              <w:bottom w:val="single" w:sz="4" w:space="0" w:color="000000"/>
              <w:right w:val="single" w:sz="4" w:space="0" w:color="000000"/>
            </w:tcBorders>
            <w:vAlign w:val="center"/>
          </w:tcPr>
          <w:p w14:paraId="70ACACAC" w14:textId="63929148"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rPr>
              <w:lastRenderedPageBreak/>
              <w:t>Lecture, conversation, practice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071098D4" w14:textId="77777777" w:rsidR="001A7446" w:rsidRPr="00057314" w:rsidRDefault="001A7446" w:rsidP="00361C78">
            <w:pPr>
              <w:pStyle w:val="TableParagraph"/>
              <w:spacing w:line="204" w:lineRule="exact"/>
              <w:ind w:left="0"/>
              <w:rPr>
                <w:rFonts w:asciiTheme="minorHAnsi" w:hAnsiTheme="minorHAnsi" w:cstheme="minorHAnsi"/>
                <w:noProof/>
              </w:rPr>
            </w:pPr>
            <w:r w:rsidRPr="00057314">
              <w:rPr>
                <w:rFonts w:asciiTheme="minorHAnsi" w:hAnsiTheme="minorHAnsi" w:cstheme="minorHAnsi"/>
                <w:noProof/>
              </w:rPr>
              <w:t>NEO PI-R Inventory – Presentation, practice of the profile interpretation</w:t>
            </w:r>
          </w:p>
          <w:p w14:paraId="22C3C087" w14:textId="77777777" w:rsidR="001A7446" w:rsidRPr="00057314" w:rsidRDefault="001A7446" w:rsidP="00361C78">
            <w:pPr>
              <w:pStyle w:val="TableParagraph"/>
              <w:spacing w:line="204" w:lineRule="exact"/>
              <w:ind w:left="0"/>
              <w:rPr>
                <w:rFonts w:asciiTheme="minorHAnsi" w:hAnsiTheme="minorHAnsi" w:cstheme="minorHAnsi"/>
                <w:noProof/>
              </w:rPr>
            </w:pPr>
          </w:p>
          <w:p w14:paraId="4ABDC7C5" w14:textId="77777777" w:rsidR="001A7446" w:rsidRDefault="001A7446" w:rsidP="00361C78">
            <w:pPr>
              <w:pStyle w:val="NoSpacing"/>
              <w:rPr>
                <w:rFonts w:asciiTheme="minorHAnsi" w:hAnsiTheme="minorHAnsi" w:cstheme="minorHAnsi"/>
                <w:bCs/>
              </w:rPr>
            </w:pPr>
            <w:hyperlink r:id="rId36" w:history="1">
              <w:r w:rsidRPr="00D44040">
                <w:rPr>
                  <w:rStyle w:val="Hyperlink"/>
                  <w:rFonts w:asciiTheme="minorHAnsi" w:hAnsiTheme="minorHAnsi" w:cstheme="minorHAnsi"/>
                  <w:bCs/>
                </w:rPr>
                <w:t>NEOPIR Scoring Profile</w:t>
              </w:r>
            </w:hyperlink>
          </w:p>
          <w:p w14:paraId="6DA5AA67" w14:textId="77777777" w:rsidR="001A7446" w:rsidRDefault="001A7446" w:rsidP="00361C78">
            <w:pPr>
              <w:pStyle w:val="NoSpacing"/>
              <w:rPr>
                <w:rFonts w:asciiTheme="minorHAnsi" w:hAnsiTheme="minorHAnsi" w:cstheme="minorHAnsi"/>
                <w:bCs/>
              </w:rPr>
            </w:pPr>
          </w:p>
          <w:p w14:paraId="07872975" w14:textId="77777777" w:rsidR="001A7446" w:rsidRDefault="001A7446" w:rsidP="00361C78">
            <w:pPr>
              <w:pStyle w:val="NoSpacing"/>
              <w:rPr>
                <w:rFonts w:asciiTheme="minorHAnsi" w:hAnsiTheme="minorHAnsi" w:cstheme="minorHAnsi"/>
                <w:bCs/>
              </w:rPr>
            </w:pPr>
            <w:r>
              <w:rPr>
                <w:rFonts w:asciiTheme="minorHAnsi" w:hAnsiTheme="minorHAnsi" w:cstheme="minorHAnsi"/>
                <w:bCs/>
              </w:rPr>
              <w:t xml:space="preserve">To read: </w:t>
            </w:r>
            <w:r w:rsidRPr="00ED5DBB">
              <w:rPr>
                <w:rFonts w:asciiTheme="minorHAnsi" w:hAnsiTheme="minorHAnsi" w:cstheme="minorHAnsi"/>
                <w:bCs/>
              </w:rPr>
              <w:t>Costa, P. T., &amp; McCrae, R. R. (2008). The revised neo personality inventory (</w:t>
            </w:r>
            <w:r>
              <w:rPr>
                <w:rFonts w:asciiTheme="minorHAnsi" w:hAnsiTheme="minorHAnsi" w:cstheme="minorHAnsi"/>
                <w:bCs/>
              </w:rPr>
              <w:t>NEO-PI-R</w:t>
            </w:r>
            <w:r w:rsidRPr="00ED5DBB">
              <w:rPr>
                <w:rFonts w:asciiTheme="minorHAnsi" w:hAnsiTheme="minorHAnsi" w:cstheme="minorHAnsi"/>
                <w:bCs/>
              </w:rPr>
              <w:t>). </w:t>
            </w:r>
            <w:r>
              <w:rPr>
                <w:rFonts w:asciiTheme="minorHAnsi" w:hAnsiTheme="minorHAnsi" w:cstheme="minorHAnsi"/>
                <w:bCs/>
              </w:rPr>
              <w:t xml:space="preserve">In G. J., Boyle, G., Matthes, &amp; D. H., Saklofske (eds.), </w:t>
            </w:r>
            <w:r w:rsidRPr="00ED5DBB">
              <w:rPr>
                <w:rFonts w:asciiTheme="minorHAnsi" w:hAnsiTheme="minorHAnsi" w:cstheme="minorHAnsi"/>
                <w:bCs/>
                <w:i/>
                <w:iCs/>
              </w:rPr>
              <w:t>The SAGE handbook of personality theory and assessment</w:t>
            </w:r>
            <w:r>
              <w:rPr>
                <w:rFonts w:asciiTheme="minorHAnsi" w:hAnsiTheme="minorHAnsi" w:cstheme="minorHAnsi"/>
                <w:bCs/>
                <w:i/>
                <w:iCs/>
              </w:rPr>
              <w:t xml:space="preserve"> (Volume 2</w:t>
            </w:r>
            <w:r w:rsidRPr="00ED5DBB">
              <w:rPr>
                <w:rFonts w:asciiTheme="minorHAnsi" w:hAnsiTheme="minorHAnsi" w:cstheme="minorHAnsi"/>
                <w:bCs/>
              </w:rPr>
              <w:t xml:space="preserve">), </w:t>
            </w:r>
            <w:r>
              <w:rPr>
                <w:rFonts w:asciiTheme="minorHAnsi" w:hAnsiTheme="minorHAnsi" w:cstheme="minorHAnsi"/>
                <w:bCs/>
              </w:rPr>
              <w:t xml:space="preserve">pp. </w:t>
            </w:r>
            <w:r w:rsidRPr="00ED5DBB">
              <w:rPr>
                <w:rFonts w:asciiTheme="minorHAnsi" w:hAnsiTheme="minorHAnsi" w:cstheme="minorHAnsi"/>
                <w:bCs/>
              </w:rPr>
              <w:t>179-198.</w:t>
            </w:r>
          </w:p>
          <w:p w14:paraId="674E20AE" w14:textId="77777777" w:rsidR="001A7446" w:rsidRDefault="001A7446" w:rsidP="00361C78">
            <w:pPr>
              <w:pStyle w:val="NoSpacing"/>
            </w:pPr>
            <w:r>
              <w:rPr>
                <w:rFonts w:asciiTheme="minorHAnsi" w:hAnsiTheme="minorHAnsi" w:cstheme="minorHAnsi"/>
                <w:bCs/>
              </w:rPr>
              <w:t xml:space="preserve"> </w:t>
            </w:r>
            <w:hyperlink r:id="rId37" w:anchor="v=onepage&amp;q=NEO%20pi%20R&amp;f=false" w:history="1">
              <w:r w:rsidRPr="00ED5DBB">
                <w:rPr>
                  <w:rStyle w:val="Hyperlink"/>
                  <w:rFonts w:asciiTheme="minorHAnsi" w:hAnsiTheme="minorHAnsi" w:cstheme="minorHAnsi"/>
                  <w:bCs/>
                </w:rPr>
                <w:t>The SAGE Handbook of Personality Theory and Assessment: Personality ... - Google Books</w:t>
              </w:r>
            </w:hyperlink>
          </w:p>
          <w:p w14:paraId="3B488F60" w14:textId="77777777" w:rsidR="001A7446" w:rsidRDefault="001A7446" w:rsidP="00361C78">
            <w:pPr>
              <w:pStyle w:val="NoSpacing"/>
            </w:pPr>
          </w:p>
          <w:p w14:paraId="69B11962" w14:textId="77777777" w:rsidR="001A7446" w:rsidRDefault="001A7446" w:rsidP="00361C78">
            <w:pPr>
              <w:pStyle w:val="TableParagraph"/>
              <w:spacing w:line="259" w:lineRule="auto"/>
              <w:ind w:left="0" w:right="346"/>
              <w:rPr>
                <w:rFonts w:asciiTheme="minorHAnsi" w:hAnsiTheme="minorHAnsi" w:cstheme="minorHAnsi"/>
                <w:noProof/>
              </w:rPr>
            </w:pPr>
            <w:r w:rsidRPr="00057314">
              <w:rPr>
                <w:rFonts w:asciiTheme="minorHAnsi" w:hAnsiTheme="minorHAnsi" w:cstheme="minorHAnsi"/>
                <w:noProof/>
              </w:rPr>
              <w:t>NEO-FFI</w:t>
            </w:r>
          </w:p>
          <w:p w14:paraId="2B69423D" w14:textId="4A27B7B1"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hyperlink r:id="rId38" w:history="1">
              <w:r w:rsidRPr="00D44040">
                <w:rPr>
                  <w:rStyle w:val="Hyperlink"/>
                  <w:rFonts w:asciiTheme="minorHAnsi" w:hAnsiTheme="minorHAnsi" w:cstheme="minorHAnsi"/>
                  <w:noProof/>
                </w:rPr>
                <w:t>NEO-FFI Automatic Scoring</w:t>
              </w:r>
            </w:hyperlink>
          </w:p>
        </w:tc>
      </w:tr>
      <w:tr w:rsidR="001A7446" w14:paraId="44A30A96"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592A5DC8" w14:textId="64E9C5C0"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lastRenderedPageBreak/>
              <w:t xml:space="preserve">S4. </w:t>
            </w:r>
            <w:r>
              <w:rPr>
                <w:rFonts w:asciiTheme="minorHAnsi" w:hAnsiTheme="minorHAnsi" w:cstheme="minorHAnsi"/>
              </w:rPr>
              <w:t xml:space="preserve">Personality assessment based on the </w:t>
            </w:r>
            <w:r w:rsidRPr="006B2316">
              <w:rPr>
                <w:rFonts w:asciiTheme="minorHAnsi" w:hAnsiTheme="minorHAnsi" w:cstheme="minorHAnsi"/>
                <w:b/>
                <w:bCs/>
                <w:noProof/>
              </w:rPr>
              <w:t>Big-Five model</w:t>
            </w:r>
            <w:r>
              <w:rPr>
                <w:rFonts w:asciiTheme="minorHAnsi" w:hAnsiTheme="minorHAnsi" w:cstheme="minorHAnsi"/>
                <w:noProof/>
              </w:rPr>
              <w:t xml:space="preserve"> – part 3</w:t>
            </w:r>
          </w:p>
        </w:tc>
        <w:tc>
          <w:tcPr>
            <w:tcW w:w="1710" w:type="dxa"/>
            <w:tcBorders>
              <w:top w:val="single" w:sz="4" w:space="0" w:color="000000"/>
              <w:left w:val="single" w:sz="4" w:space="0" w:color="000000"/>
              <w:bottom w:val="single" w:sz="4" w:space="0" w:color="000000"/>
              <w:right w:val="single" w:sz="4" w:space="0" w:color="000000"/>
            </w:tcBorders>
            <w:vAlign w:val="center"/>
          </w:tcPr>
          <w:p w14:paraId="495CB2CC" w14:textId="73CD630B"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rPr>
              <w:t>Lecture, conversation, practice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0411A58F" w14:textId="77777777" w:rsidR="001A7446" w:rsidRDefault="001A7446" w:rsidP="00361C78">
            <w:pPr>
              <w:pStyle w:val="TableParagraph"/>
              <w:spacing w:line="259" w:lineRule="auto"/>
              <w:ind w:left="0" w:right="346"/>
              <w:rPr>
                <w:rFonts w:asciiTheme="minorHAnsi" w:hAnsiTheme="minorHAnsi" w:cstheme="minorHAnsi"/>
                <w:noProof/>
              </w:rPr>
            </w:pPr>
          </w:p>
          <w:p w14:paraId="34091127" w14:textId="77777777" w:rsidR="001A7446" w:rsidRPr="00057314" w:rsidRDefault="001A7446" w:rsidP="00361C78">
            <w:pPr>
              <w:pStyle w:val="TableParagraph"/>
              <w:spacing w:line="259" w:lineRule="auto"/>
              <w:ind w:left="0" w:right="346"/>
              <w:rPr>
                <w:rFonts w:asciiTheme="minorHAnsi" w:hAnsiTheme="minorHAnsi" w:cstheme="minorHAnsi"/>
                <w:noProof/>
                <w:spacing w:val="1"/>
              </w:rPr>
            </w:pPr>
            <w:r w:rsidRPr="00057314">
              <w:rPr>
                <w:rFonts w:asciiTheme="minorHAnsi" w:hAnsiTheme="minorHAnsi" w:cstheme="minorHAnsi"/>
                <w:noProof/>
              </w:rPr>
              <w:t xml:space="preserve">DECAS, a Romanian </w:t>
            </w:r>
            <w:r w:rsidRPr="00057314">
              <w:rPr>
                <w:rFonts w:asciiTheme="minorHAnsi" w:hAnsiTheme="minorHAnsi" w:cstheme="minorHAnsi"/>
                <w:noProof/>
                <w:spacing w:val="1"/>
              </w:rPr>
              <w:t xml:space="preserve">Personality Assessment </w:t>
            </w:r>
            <w:r>
              <w:rPr>
                <w:rFonts w:asciiTheme="minorHAnsi" w:hAnsiTheme="minorHAnsi" w:cstheme="minorHAnsi"/>
                <w:noProof/>
                <w:spacing w:val="1"/>
              </w:rPr>
              <w:t>Instrument</w:t>
            </w:r>
            <w:r w:rsidRPr="00057314">
              <w:rPr>
                <w:rFonts w:asciiTheme="minorHAnsi" w:hAnsiTheme="minorHAnsi" w:cstheme="minorHAnsi"/>
                <w:noProof/>
                <w:spacing w:val="1"/>
              </w:rPr>
              <w:t xml:space="preserve"> </w:t>
            </w:r>
          </w:p>
          <w:p w14:paraId="04442098" w14:textId="295D8705"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p>
        </w:tc>
      </w:tr>
      <w:tr w:rsidR="001A7446" w14:paraId="73CECDBD"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721E35DE" w14:textId="71347550"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t xml:space="preserve">S5. </w:t>
            </w:r>
            <w:r>
              <w:rPr>
                <w:rFonts w:asciiTheme="minorHAnsi" w:hAnsiTheme="minorHAnsi" w:cstheme="minorHAnsi"/>
              </w:rPr>
              <w:t xml:space="preserve">Personality assessment based on the </w:t>
            </w:r>
            <w:r w:rsidRPr="006B2316">
              <w:rPr>
                <w:rFonts w:asciiTheme="minorHAnsi" w:hAnsiTheme="minorHAnsi" w:cstheme="minorHAnsi"/>
                <w:b/>
                <w:bCs/>
                <w:noProof/>
              </w:rPr>
              <w:t>Big-Three model</w:t>
            </w:r>
            <w:r>
              <w:rPr>
                <w:rFonts w:asciiTheme="minorHAnsi" w:hAnsiTheme="minorHAnsi" w:cstheme="minorHAnsi"/>
                <w:noProof/>
              </w:rPr>
              <w:t xml:space="preserve"> </w:t>
            </w:r>
          </w:p>
        </w:tc>
        <w:tc>
          <w:tcPr>
            <w:tcW w:w="1710" w:type="dxa"/>
            <w:tcBorders>
              <w:top w:val="single" w:sz="4" w:space="0" w:color="000000"/>
              <w:left w:val="single" w:sz="4" w:space="0" w:color="000000"/>
              <w:bottom w:val="single" w:sz="4" w:space="0" w:color="000000"/>
              <w:right w:val="single" w:sz="4" w:space="0" w:color="000000"/>
            </w:tcBorders>
            <w:vAlign w:val="center"/>
          </w:tcPr>
          <w:p w14:paraId="0C0582A2" w14:textId="0D97E77E"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rPr>
              <w:t>Lecture, conversation, practice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50350C28" w14:textId="77777777" w:rsidR="001A7446" w:rsidRPr="00057314" w:rsidRDefault="001A7446" w:rsidP="00361C78">
            <w:pPr>
              <w:pStyle w:val="TableParagraph"/>
              <w:spacing w:line="204" w:lineRule="exact"/>
              <w:ind w:left="0"/>
              <w:rPr>
                <w:rFonts w:asciiTheme="minorHAnsi" w:hAnsiTheme="minorHAnsi" w:cstheme="minorHAnsi"/>
                <w:noProof/>
              </w:rPr>
            </w:pPr>
            <w:r w:rsidRPr="00057314">
              <w:rPr>
                <w:rFonts w:asciiTheme="minorHAnsi" w:hAnsiTheme="minorHAnsi" w:cstheme="minorHAnsi"/>
                <w:noProof/>
              </w:rPr>
              <w:t>EPQ-R -</w:t>
            </w:r>
            <w:r w:rsidRPr="00057314">
              <w:rPr>
                <w:rFonts w:asciiTheme="minorHAnsi" w:hAnsiTheme="minorHAnsi" w:cstheme="minorHAnsi"/>
                <w:noProof/>
                <w:spacing w:val="-1"/>
              </w:rPr>
              <w:t xml:space="preserve"> </w:t>
            </w:r>
            <w:r w:rsidRPr="00057314">
              <w:rPr>
                <w:rFonts w:asciiTheme="minorHAnsi" w:hAnsiTheme="minorHAnsi" w:cstheme="minorHAnsi"/>
                <w:noProof/>
              </w:rPr>
              <w:t>Presentation, practice of the profile interpretation</w:t>
            </w:r>
          </w:p>
          <w:p w14:paraId="1E2027DC" w14:textId="77777777" w:rsidR="001A7446" w:rsidRPr="00057314" w:rsidRDefault="001A7446" w:rsidP="00361C78">
            <w:pPr>
              <w:pStyle w:val="TableParagraph"/>
              <w:spacing w:line="204" w:lineRule="exact"/>
              <w:ind w:left="0"/>
              <w:rPr>
                <w:rFonts w:asciiTheme="minorHAnsi" w:hAnsiTheme="minorHAnsi" w:cstheme="minorHAnsi"/>
                <w:noProof/>
                <w:color w:val="006EC0"/>
              </w:rPr>
            </w:pPr>
          </w:p>
          <w:p w14:paraId="4A71336E" w14:textId="17987E61"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p>
        </w:tc>
      </w:tr>
      <w:tr w:rsidR="001A7446" w14:paraId="776C2601"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27A1EB28" w14:textId="41B9BAB9"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t xml:space="preserve">S6. </w:t>
            </w:r>
            <w:r w:rsidRPr="00057314">
              <w:rPr>
                <w:rFonts w:asciiTheme="minorHAnsi" w:hAnsiTheme="minorHAnsi" w:cstheme="minorHAnsi"/>
                <w:noProof/>
              </w:rPr>
              <w:t>P</w:t>
            </w:r>
            <w:r w:rsidRPr="00057314">
              <w:rPr>
                <w:rFonts w:asciiTheme="minorHAnsi" w:hAnsiTheme="minorHAnsi" w:cstheme="minorHAnsi"/>
                <w:bCs/>
              </w:rPr>
              <w:t xml:space="preserve">ersonality assessment instruments - </w:t>
            </w:r>
            <w:r w:rsidRPr="00057314">
              <w:rPr>
                <w:rFonts w:asciiTheme="minorHAnsi" w:hAnsiTheme="minorHAnsi" w:cstheme="minorHAnsi"/>
                <w:noProof/>
              </w:rPr>
              <w:t>Practice</w:t>
            </w:r>
          </w:p>
        </w:tc>
        <w:tc>
          <w:tcPr>
            <w:tcW w:w="1710" w:type="dxa"/>
            <w:tcBorders>
              <w:top w:val="single" w:sz="4" w:space="0" w:color="000000"/>
              <w:left w:val="single" w:sz="4" w:space="0" w:color="000000"/>
              <w:bottom w:val="single" w:sz="4" w:space="0" w:color="000000"/>
              <w:right w:val="single" w:sz="4" w:space="0" w:color="000000"/>
            </w:tcBorders>
            <w:vAlign w:val="center"/>
          </w:tcPr>
          <w:p w14:paraId="09C72D69" w14:textId="7E24CAA1"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rPr>
              <w:t>Lecture, conversation, practice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3925BA62" w14:textId="6656FBCD"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noProof/>
              </w:rPr>
              <w:t xml:space="preserve">Practicing the interpretation of personality profiles provided by the </w:t>
            </w:r>
            <w:r>
              <w:rPr>
                <w:rFonts w:asciiTheme="minorHAnsi" w:hAnsiTheme="minorHAnsi" w:cstheme="minorHAnsi"/>
                <w:noProof/>
              </w:rPr>
              <w:t>instruments/inventories</w:t>
            </w:r>
            <w:r w:rsidRPr="00057314">
              <w:rPr>
                <w:rFonts w:asciiTheme="minorHAnsi" w:hAnsiTheme="minorHAnsi" w:cstheme="minorHAnsi"/>
                <w:noProof/>
              </w:rPr>
              <w:t xml:space="preserve"> studied previously (Recap session</w:t>
            </w:r>
            <w:r w:rsidRPr="00057314">
              <w:rPr>
                <w:rFonts w:asciiTheme="minorHAnsi" w:hAnsiTheme="minorHAnsi" w:cstheme="minorHAnsi"/>
                <w:bCs/>
              </w:rPr>
              <w:t>).</w:t>
            </w:r>
          </w:p>
        </w:tc>
      </w:tr>
      <w:tr w:rsidR="001A7446" w14:paraId="003D1415"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28C501C5" w14:textId="4C2F5DD3"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t xml:space="preserve">S7. </w:t>
            </w:r>
            <w:r w:rsidRPr="006B2316">
              <w:rPr>
                <w:rFonts w:asciiTheme="minorHAnsi" w:hAnsiTheme="minorHAnsi" w:cstheme="minorHAnsi"/>
                <w:b/>
                <w:bCs/>
              </w:rPr>
              <w:t>Midterm evaluation</w:t>
            </w:r>
            <w:r w:rsidRPr="00057314">
              <w:rPr>
                <w:rFonts w:asciiTheme="minorHAnsi" w:hAnsiTheme="minorHAnsi" w:cstheme="minorHAnsi"/>
              </w:rPr>
              <w:t xml:space="preserve"> </w:t>
            </w:r>
          </w:p>
        </w:tc>
        <w:tc>
          <w:tcPr>
            <w:tcW w:w="1710" w:type="dxa"/>
            <w:tcBorders>
              <w:top w:val="single" w:sz="4" w:space="0" w:color="000000"/>
              <w:left w:val="single" w:sz="4" w:space="0" w:color="000000"/>
              <w:bottom w:val="single" w:sz="4" w:space="0" w:color="000000"/>
              <w:right w:val="single" w:sz="4" w:space="0" w:color="000000"/>
            </w:tcBorders>
            <w:vAlign w:val="center"/>
          </w:tcPr>
          <w:p w14:paraId="28E19FEF" w14:textId="3F18BA25"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noProof/>
              </w:rPr>
              <w:t>P</w:t>
            </w:r>
            <w:r w:rsidRPr="00057314">
              <w:rPr>
                <w:rFonts w:asciiTheme="minorHAnsi" w:hAnsiTheme="minorHAnsi" w:cstheme="minorHAnsi"/>
                <w:bCs/>
              </w:rPr>
              <w:t>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72C16498" w14:textId="3DC273DB"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bCs/>
              </w:rPr>
              <w:t>Assignment on interpreting a personality profile provided by one of the personality instruments previously studied</w:t>
            </w:r>
            <w:r>
              <w:rPr>
                <w:rFonts w:asciiTheme="minorHAnsi" w:hAnsiTheme="minorHAnsi" w:cstheme="minorHAnsi"/>
                <w:bCs/>
              </w:rPr>
              <w:t xml:space="preserve"> (Big-Five model / Big-Three model)</w:t>
            </w:r>
            <w:r w:rsidRPr="00057314">
              <w:rPr>
                <w:rFonts w:asciiTheme="minorHAnsi" w:hAnsiTheme="minorHAnsi" w:cstheme="minorHAnsi"/>
                <w:bCs/>
              </w:rPr>
              <w:t>.</w:t>
            </w:r>
          </w:p>
        </w:tc>
      </w:tr>
      <w:tr w:rsidR="001A7446" w14:paraId="4B8E3506"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6A51E7F2" w14:textId="18E284AC"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t xml:space="preserve">S8. </w:t>
            </w:r>
            <w:r>
              <w:rPr>
                <w:rFonts w:asciiTheme="minorHAnsi" w:hAnsiTheme="minorHAnsi" w:cstheme="minorHAnsi"/>
              </w:rPr>
              <w:t xml:space="preserve">Personality assessment based on the </w:t>
            </w:r>
            <w:r w:rsidRPr="006B2316">
              <w:rPr>
                <w:rFonts w:asciiTheme="minorHAnsi" w:hAnsiTheme="minorHAnsi" w:cstheme="minorHAnsi"/>
                <w:b/>
                <w:bCs/>
              </w:rPr>
              <w:t xml:space="preserve">Alternative </w:t>
            </w:r>
            <w:r>
              <w:rPr>
                <w:rFonts w:asciiTheme="minorHAnsi" w:hAnsiTheme="minorHAnsi" w:cstheme="minorHAnsi"/>
                <w:b/>
                <w:bCs/>
                <w:noProof/>
              </w:rPr>
              <w:t>Factorial models</w:t>
            </w:r>
            <w:r>
              <w:rPr>
                <w:rFonts w:asciiTheme="minorHAnsi" w:hAnsiTheme="minorHAnsi" w:cstheme="minorHAnsi"/>
                <w:noProof/>
              </w:rPr>
              <w:t xml:space="preserve"> </w:t>
            </w:r>
          </w:p>
        </w:tc>
        <w:tc>
          <w:tcPr>
            <w:tcW w:w="1710" w:type="dxa"/>
            <w:tcBorders>
              <w:top w:val="single" w:sz="4" w:space="0" w:color="000000"/>
              <w:left w:val="single" w:sz="4" w:space="0" w:color="000000"/>
              <w:bottom w:val="single" w:sz="4" w:space="0" w:color="000000"/>
              <w:right w:val="single" w:sz="4" w:space="0" w:color="000000"/>
            </w:tcBorders>
            <w:vAlign w:val="center"/>
          </w:tcPr>
          <w:p w14:paraId="633C0FDF" w14:textId="726EC582"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rPr>
              <w:t>Lecture, conversation, practice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1239B981" w14:textId="62892827"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Pr>
                <w:rFonts w:asciiTheme="minorHAnsi" w:hAnsiTheme="minorHAnsi" w:cstheme="minorHAnsi"/>
                <w:bCs/>
              </w:rPr>
              <w:t xml:space="preserve">16PF - </w:t>
            </w:r>
            <w:r w:rsidRPr="00057314">
              <w:rPr>
                <w:rFonts w:asciiTheme="minorHAnsi" w:hAnsiTheme="minorHAnsi" w:cstheme="minorHAnsi"/>
                <w:noProof/>
              </w:rPr>
              <w:t>Presentation, practice of the profile interpretation</w:t>
            </w:r>
          </w:p>
        </w:tc>
      </w:tr>
      <w:tr w:rsidR="001A7446" w14:paraId="4E2D5ADB"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49F48861" w14:textId="3416BB60"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t xml:space="preserve">S9. </w:t>
            </w:r>
            <w:r>
              <w:rPr>
                <w:rFonts w:asciiTheme="minorHAnsi" w:hAnsiTheme="minorHAnsi" w:cstheme="minorHAnsi"/>
              </w:rPr>
              <w:t xml:space="preserve">Personality assessment based on the </w:t>
            </w:r>
            <w:r>
              <w:rPr>
                <w:rFonts w:asciiTheme="minorHAnsi" w:hAnsiTheme="minorHAnsi" w:cstheme="minorHAnsi"/>
                <w:b/>
                <w:bCs/>
              </w:rPr>
              <w:t xml:space="preserve">cuboid model </w:t>
            </w:r>
          </w:p>
        </w:tc>
        <w:tc>
          <w:tcPr>
            <w:tcW w:w="1710" w:type="dxa"/>
            <w:tcBorders>
              <w:top w:val="single" w:sz="4" w:space="0" w:color="000000"/>
              <w:left w:val="single" w:sz="4" w:space="0" w:color="000000"/>
              <w:bottom w:val="single" w:sz="4" w:space="0" w:color="000000"/>
              <w:right w:val="single" w:sz="4" w:space="0" w:color="000000"/>
            </w:tcBorders>
            <w:vAlign w:val="center"/>
          </w:tcPr>
          <w:p w14:paraId="4520C8D4" w14:textId="318C60C6"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rPr>
              <w:t>Lecture, conversation, practice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736C487E" w14:textId="77777777" w:rsidR="001A7446" w:rsidRDefault="001A7446" w:rsidP="00361C78">
            <w:pPr>
              <w:pStyle w:val="TableParagraph"/>
              <w:spacing w:line="204" w:lineRule="exact"/>
              <w:ind w:left="0"/>
              <w:rPr>
                <w:rFonts w:asciiTheme="minorHAnsi" w:hAnsiTheme="minorHAnsi" w:cstheme="minorHAnsi"/>
                <w:noProof/>
              </w:rPr>
            </w:pPr>
            <w:r w:rsidRPr="00057314">
              <w:rPr>
                <w:rFonts w:asciiTheme="minorHAnsi" w:hAnsiTheme="minorHAnsi" w:cstheme="minorHAnsi"/>
                <w:noProof/>
              </w:rPr>
              <w:t>CPI-260 – Presentation, practice of the profile interpretation</w:t>
            </w:r>
          </w:p>
          <w:p w14:paraId="1C2611C5" w14:textId="77777777" w:rsidR="001A7446" w:rsidRDefault="001A7446" w:rsidP="00361C78">
            <w:pPr>
              <w:pStyle w:val="TableParagraph"/>
              <w:spacing w:line="204" w:lineRule="exact"/>
              <w:ind w:left="0"/>
              <w:rPr>
                <w:rFonts w:asciiTheme="minorHAnsi" w:hAnsiTheme="minorHAnsi" w:cstheme="minorHAnsi"/>
                <w:noProof/>
              </w:rPr>
            </w:pPr>
          </w:p>
          <w:p w14:paraId="15C553D2" w14:textId="7B84801D"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hyperlink r:id="rId39" w:history="1">
              <w:r w:rsidRPr="00ED5DBB">
                <w:rPr>
                  <w:rStyle w:val="Hyperlink"/>
                  <w:rFonts w:asciiTheme="minorHAnsi" w:hAnsiTheme="minorHAnsi" w:cstheme="minorHAnsi"/>
                  <w:noProof/>
                </w:rPr>
                <w:t>CPI260 Scoring Profile</w:t>
              </w:r>
            </w:hyperlink>
          </w:p>
        </w:tc>
      </w:tr>
      <w:tr w:rsidR="001A7446" w14:paraId="09023DF7"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3B32B936" w14:textId="510BBC9C"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t xml:space="preserve">S10. </w:t>
            </w:r>
            <w:r w:rsidRPr="00057314">
              <w:rPr>
                <w:rFonts w:asciiTheme="minorHAnsi" w:hAnsiTheme="minorHAnsi" w:cstheme="minorHAnsi"/>
                <w:noProof/>
              </w:rPr>
              <w:t>P</w:t>
            </w:r>
            <w:r w:rsidRPr="00057314">
              <w:rPr>
                <w:rFonts w:asciiTheme="minorHAnsi" w:hAnsiTheme="minorHAnsi" w:cstheme="minorHAnsi"/>
                <w:bCs/>
              </w:rPr>
              <w:t xml:space="preserve">ersonality assessment instruments for </w:t>
            </w:r>
            <w:r w:rsidRPr="006B2316">
              <w:rPr>
                <w:rFonts w:asciiTheme="minorHAnsi" w:hAnsiTheme="minorHAnsi" w:cstheme="minorHAnsi"/>
                <w:b/>
              </w:rPr>
              <w:t>pathological personality</w:t>
            </w:r>
          </w:p>
        </w:tc>
        <w:tc>
          <w:tcPr>
            <w:tcW w:w="1710" w:type="dxa"/>
            <w:tcBorders>
              <w:top w:val="single" w:sz="4" w:space="0" w:color="000000"/>
              <w:left w:val="single" w:sz="4" w:space="0" w:color="000000"/>
              <w:bottom w:val="single" w:sz="4" w:space="0" w:color="000000"/>
              <w:right w:val="single" w:sz="4" w:space="0" w:color="000000"/>
            </w:tcBorders>
            <w:vAlign w:val="center"/>
          </w:tcPr>
          <w:p w14:paraId="23F82FE6" w14:textId="6A8BA2DE"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rPr>
              <w:t>Lecture, conversation, practice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73D7D3CE" w14:textId="77777777" w:rsidR="001A7446" w:rsidRDefault="001A7446" w:rsidP="00361C78">
            <w:pPr>
              <w:pStyle w:val="NoSpacing"/>
              <w:rPr>
                <w:rFonts w:asciiTheme="minorHAnsi" w:hAnsiTheme="minorHAnsi" w:cstheme="minorHAnsi"/>
                <w:noProof/>
              </w:rPr>
            </w:pPr>
            <w:r w:rsidRPr="00057314">
              <w:rPr>
                <w:rFonts w:asciiTheme="minorHAnsi" w:hAnsiTheme="minorHAnsi" w:cstheme="minorHAnsi"/>
                <w:bCs/>
              </w:rPr>
              <w:t xml:space="preserve">MMPI-II – </w:t>
            </w:r>
            <w:r w:rsidRPr="00057314">
              <w:rPr>
                <w:rFonts w:asciiTheme="minorHAnsi" w:hAnsiTheme="minorHAnsi" w:cstheme="minorHAnsi"/>
                <w:noProof/>
              </w:rPr>
              <w:t>Presentation, practice of the profile interpretation</w:t>
            </w:r>
            <w:r>
              <w:rPr>
                <w:rFonts w:asciiTheme="minorHAnsi" w:hAnsiTheme="minorHAnsi" w:cstheme="minorHAnsi"/>
                <w:noProof/>
              </w:rPr>
              <w:t xml:space="preserve"> (validity scales)</w:t>
            </w:r>
          </w:p>
          <w:p w14:paraId="39E5885D" w14:textId="77777777" w:rsidR="001A7446" w:rsidRDefault="001A7446" w:rsidP="00361C78">
            <w:pPr>
              <w:pStyle w:val="NoSpacing"/>
              <w:rPr>
                <w:rFonts w:asciiTheme="minorHAnsi" w:hAnsiTheme="minorHAnsi" w:cstheme="minorHAnsi"/>
                <w:noProof/>
              </w:rPr>
            </w:pPr>
          </w:p>
          <w:p w14:paraId="035257E2" w14:textId="35AD1B72"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hyperlink r:id="rId40" w:history="1">
              <w:r w:rsidRPr="00A840A9">
                <w:rPr>
                  <w:rStyle w:val="Hyperlink"/>
                  <w:rFonts w:asciiTheme="minorHAnsi" w:hAnsiTheme="minorHAnsi" w:cstheme="minorHAnsi"/>
                  <w:bCs/>
                </w:rPr>
                <w:t>MMPI-2 Forensic: Pre-trial Criminal Interpretive Report Sample</w:t>
              </w:r>
            </w:hyperlink>
          </w:p>
        </w:tc>
      </w:tr>
      <w:tr w:rsidR="001A7446" w14:paraId="16EC59E5"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73C184A5" w14:textId="7D6933DC"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t xml:space="preserve">S11. </w:t>
            </w:r>
            <w:r w:rsidRPr="00057314">
              <w:rPr>
                <w:rFonts w:asciiTheme="minorHAnsi" w:hAnsiTheme="minorHAnsi" w:cstheme="minorHAnsi"/>
                <w:noProof/>
              </w:rPr>
              <w:t>P</w:t>
            </w:r>
            <w:r w:rsidRPr="00057314">
              <w:rPr>
                <w:rFonts w:asciiTheme="minorHAnsi" w:hAnsiTheme="minorHAnsi" w:cstheme="minorHAnsi"/>
                <w:bCs/>
              </w:rPr>
              <w:t xml:space="preserve">ersonality assessment instruments - </w:t>
            </w:r>
            <w:r w:rsidRPr="00057314">
              <w:rPr>
                <w:rFonts w:asciiTheme="minorHAnsi" w:hAnsiTheme="minorHAnsi" w:cstheme="minorHAnsi"/>
                <w:noProof/>
              </w:rPr>
              <w:t>Practice</w:t>
            </w:r>
          </w:p>
        </w:tc>
        <w:tc>
          <w:tcPr>
            <w:tcW w:w="1710" w:type="dxa"/>
            <w:tcBorders>
              <w:top w:val="single" w:sz="4" w:space="0" w:color="000000"/>
              <w:left w:val="single" w:sz="4" w:space="0" w:color="000000"/>
              <w:bottom w:val="single" w:sz="4" w:space="0" w:color="000000"/>
              <w:right w:val="single" w:sz="4" w:space="0" w:color="000000"/>
            </w:tcBorders>
            <w:vAlign w:val="center"/>
          </w:tcPr>
          <w:p w14:paraId="620A9B7C" w14:textId="7BB82D19"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rPr>
              <w:t>Lecture, conversation, practice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4BFBD377" w14:textId="1A30B34E"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bCs/>
              </w:rPr>
              <w:t xml:space="preserve">MMPI-II – </w:t>
            </w:r>
            <w:r w:rsidRPr="00057314">
              <w:rPr>
                <w:rFonts w:asciiTheme="minorHAnsi" w:hAnsiTheme="minorHAnsi" w:cstheme="minorHAnsi"/>
                <w:noProof/>
              </w:rPr>
              <w:t>Presentation, practice of the profile interpretation</w:t>
            </w:r>
            <w:r>
              <w:rPr>
                <w:rFonts w:asciiTheme="minorHAnsi" w:hAnsiTheme="minorHAnsi" w:cstheme="minorHAnsi"/>
                <w:noProof/>
              </w:rPr>
              <w:t xml:space="preserve"> (clinical scales)</w:t>
            </w:r>
          </w:p>
        </w:tc>
      </w:tr>
      <w:tr w:rsidR="001A7446" w14:paraId="43A03194"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39D61AD8" w14:textId="239919AD"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lastRenderedPageBreak/>
              <w:t xml:space="preserve">S12. </w:t>
            </w:r>
            <w:r w:rsidRPr="00057314">
              <w:rPr>
                <w:rFonts w:asciiTheme="minorHAnsi" w:hAnsiTheme="minorHAnsi" w:cstheme="minorHAnsi"/>
                <w:noProof/>
              </w:rPr>
              <w:t>P</w:t>
            </w:r>
            <w:r w:rsidRPr="00057314">
              <w:rPr>
                <w:rFonts w:asciiTheme="minorHAnsi" w:hAnsiTheme="minorHAnsi" w:cstheme="minorHAnsi"/>
                <w:bCs/>
              </w:rPr>
              <w:t xml:space="preserve">ersonality assessment instruments - </w:t>
            </w:r>
            <w:r w:rsidRPr="00057314">
              <w:rPr>
                <w:rFonts w:asciiTheme="minorHAnsi" w:hAnsiTheme="minorHAnsi" w:cstheme="minorHAnsi"/>
                <w:noProof/>
              </w:rPr>
              <w:t>Practice</w:t>
            </w:r>
          </w:p>
        </w:tc>
        <w:tc>
          <w:tcPr>
            <w:tcW w:w="1710" w:type="dxa"/>
            <w:tcBorders>
              <w:top w:val="single" w:sz="4" w:space="0" w:color="000000"/>
              <w:left w:val="single" w:sz="4" w:space="0" w:color="000000"/>
              <w:bottom w:val="single" w:sz="4" w:space="0" w:color="000000"/>
              <w:right w:val="single" w:sz="4" w:space="0" w:color="000000"/>
            </w:tcBorders>
            <w:vAlign w:val="center"/>
          </w:tcPr>
          <w:p w14:paraId="65D0933A" w14:textId="57AA4A61"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rPr>
              <w:t>Lecture, conversation, practice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0DAD1235" w14:textId="4BFBD48B"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noProof/>
              </w:rPr>
              <w:t xml:space="preserve">Practicing the interpretation of personality profiles provided by the </w:t>
            </w:r>
            <w:r>
              <w:rPr>
                <w:rFonts w:asciiTheme="minorHAnsi" w:hAnsiTheme="minorHAnsi" w:cstheme="minorHAnsi"/>
                <w:noProof/>
              </w:rPr>
              <w:t>instruments/inventories</w:t>
            </w:r>
            <w:r w:rsidRPr="00057314">
              <w:rPr>
                <w:rFonts w:asciiTheme="minorHAnsi" w:hAnsiTheme="minorHAnsi" w:cstheme="minorHAnsi"/>
                <w:noProof/>
              </w:rPr>
              <w:t xml:space="preserve"> previously studied.</w:t>
            </w:r>
          </w:p>
        </w:tc>
      </w:tr>
      <w:tr w:rsidR="001A7446" w14:paraId="5B207C13"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675254A1" w14:textId="38082C2A"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t xml:space="preserve">S13. </w:t>
            </w:r>
            <w:r w:rsidRPr="005D277D">
              <w:rPr>
                <w:rFonts w:asciiTheme="minorHAnsi" w:hAnsiTheme="minorHAnsi" w:cstheme="minorHAnsi"/>
                <w:b/>
                <w:bCs/>
              </w:rPr>
              <w:t>Final evaluation</w:t>
            </w:r>
          </w:p>
        </w:tc>
        <w:tc>
          <w:tcPr>
            <w:tcW w:w="1710" w:type="dxa"/>
            <w:tcBorders>
              <w:top w:val="single" w:sz="4" w:space="0" w:color="000000"/>
              <w:left w:val="single" w:sz="4" w:space="0" w:color="000000"/>
              <w:bottom w:val="single" w:sz="4" w:space="0" w:color="000000"/>
              <w:right w:val="single" w:sz="4" w:space="0" w:color="000000"/>
            </w:tcBorders>
            <w:vAlign w:val="center"/>
          </w:tcPr>
          <w:p w14:paraId="5C859B9F" w14:textId="200854AF"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noProof/>
              </w:rPr>
              <w:t>P</w:t>
            </w:r>
            <w:r w:rsidRPr="00057314">
              <w:rPr>
                <w:rFonts w:asciiTheme="minorHAnsi" w:hAnsiTheme="minorHAnsi" w:cstheme="minorHAnsi"/>
                <w:bCs/>
              </w:rPr>
              <w:t>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0CB01BA0" w14:textId="39C91C0E"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bCs/>
              </w:rPr>
              <w:t xml:space="preserve">Assignment on interpreting a personality profile provided by one of the personality instruments previously studied. </w:t>
            </w:r>
          </w:p>
        </w:tc>
      </w:tr>
      <w:tr w:rsidR="001A7446" w14:paraId="34CB1F0B" w14:textId="77777777" w:rsidTr="00361C78">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3D623D97" w14:textId="65A42A2E"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rPr>
              <w:t xml:space="preserve">S14. </w:t>
            </w:r>
            <w:r>
              <w:rPr>
                <w:rFonts w:asciiTheme="minorHAnsi" w:hAnsiTheme="minorHAnsi" w:cstheme="minorHAnsi"/>
              </w:rPr>
              <w:t xml:space="preserve">Personality assessment with </w:t>
            </w:r>
            <w:r w:rsidRPr="006B2316">
              <w:rPr>
                <w:rFonts w:asciiTheme="minorHAnsi" w:hAnsiTheme="minorHAnsi" w:cstheme="minorHAnsi"/>
                <w:b/>
                <w:bCs/>
              </w:rPr>
              <w:t>projective tools</w:t>
            </w:r>
          </w:p>
        </w:tc>
        <w:tc>
          <w:tcPr>
            <w:tcW w:w="1710" w:type="dxa"/>
            <w:tcBorders>
              <w:top w:val="single" w:sz="4" w:space="0" w:color="000000"/>
              <w:left w:val="single" w:sz="4" w:space="0" w:color="000000"/>
              <w:bottom w:val="single" w:sz="4" w:space="0" w:color="000000"/>
              <w:right w:val="single" w:sz="4" w:space="0" w:color="000000"/>
            </w:tcBorders>
            <w:vAlign w:val="center"/>
          </w:tcPr>
          <w:p w14:paraId="7CE191B6" w14:textId="389C598C" w:rsidR="001A7446" w:rsidRPr="006034CC" w:rsidRDefault="001A7446" w:rsidP="00361C78">
            <w:pPr>
              <w:pBdr>
                <w:top w:val="nil"/>
                <w:left w:val="nil"/>
                <w:bottom w:val="nil"/>
                <w:right w:val="nil"/>
                <w:between w:val="nil"/>
              </w:pBdr>
              <w:rPr>
                <w:rFonts w:asciiTheme="minorHAnsi" w:eastAsia="Calibri" w:hAnsiTheme="minorHAnsi" w:cstheme="minorHAnsi"/>
                <w:bCs/>
                <w:color w:val="000000"/>
              </w:rPr>
            </w:pPr>
            <w:r w:rsidRPr="00057314">
              <w:rPr>
                <w:rFonts w:asciiTheme="minorHAnsi" w:hAnsiTheme="minorHAnsi" w:cstheme="minorHAnsi"/>
              </w:rPr>
              <w:t>Lecture, conversation, practice</w:t>
            </w:r>
          </w:p>
        </w:tc>
        <w:tc>
          <w:tcPr>
            <w:tcW w:w="6516" w:type="dxa"/>
            <w:tcBorders>
              <w:top w:val="single" w:sz="4" w:space="0" w:color="000000"/>
              <w:left w:val="single" w:sz="4" w:space="0" w:color="000000"/>
              <w:bottom w:val="single" w:sz="4" w:space="0" w:color="000000"/>
              <w:right w:val="single" w:sz="4" w:space="0" w:color="000000"/>
            </w:tcBorders>
            <w:vAlign w:val="center"/>
          </w:tcPr>
          <w:p w14:paraId="749FE2C2" w14:textId="679B5A84" w:rsidR="001A7446" w:rsidRPr="006034CC" w:rsidRDefault="001A7446" w:rsidP="00361C78">
            <w:pPr>
              <w:pBdr>
                <w:top w:val="nil"/>
                <w:left w:val="nil"/>
                <w:bottom w:val="nil"/>
                <w:right w:val="nil"/>
                <w:between w:val="nil"/>
              </w:pBdr>
              <w:rPr>
                <w:rFonts w:asciiTheme="minorHAnsi" w:eastAsia="Calibri" w:hAnsiTheme="minorHAnsi" w:cstheme="minorHAnsi"/>
                <w:b/>
                <w:color w:val="000000"/>
              </w:rPr>
            </w:pPr>
            <w:r w:rsidRPr="00057314">
              <w:rPr>
                <w:rFonts w:asciiTheme="minorHAnsi" w:hAnsiTheme="minorHAnsi" w:cstheme="minorHAnsi"/>
                <w:bCs/>
              </w:rPr>
              <w:t>TAT</w:t>
            </w:r>
            <w:r>
              <w:rPr>
                <w:rFonts w:asciiTheme="minorHAnsi" w:hAnsiTheme="minorHAnsi" w:cstheme="minorHAnsi"/>
                <w:bCs/>
              </w:rPr>
              <w:t xml:space="preserve">, </w:t>
            </w:r>
            <w:r w:rsidRPr="00E97F2D">
              <w:rPr>
                <w:rFonts w:asciiTheme="minorHAnsi" w:hAnsiTheme="minorHAnsi" w:cstheme="minorHAnsi"/>
                <w:noProof/>
                <w:lang w:val="ro-RO"/>
              </w:rPr>
              <w:t>Rosenzweig</w:t>
            </w:r>
            <w:r w:rsidR="00137632">
              <w:rPr>
                <w:rFonts w:asciiTheme="minorHAnsi" w:hAnsiTheme="minorHAnsi" w:cstheme="minorHAnsi"/>
                <w:noProof/>
                <w:lang w:val="ro-RO"/>
              </w:rPr>
              <w:t>,</w:t>
            </w:r>
            <w:r>
              <w:rPr>
                <w:rFonts w:asciiTheme="minorHAnsi" w:hAnsiTheme="minorHAnsi" w:cstheme="minorHAnsi"/>
                <w:noProof/>
                <w:lang w:val="ro-RO"/>
              </w:rPr>
              <w:t xml:space="preserve"> and other projective tests relevant for personality assessment.</w:t>
            </w:r>
          </w:p>
        </w:tc>
      </w:tr>
    </w:tbl>
    <w:p w14:paraId="6D10C60B" w14:textId="77777777" w:rsidR="008752E5" w:rsidRDefault="008752E5" w:rsidP="006E7B9A">
      <w:pPr>
        <w:pBdr>
          <w:top w:val="nil"/>
          <w:left w:val="nil"/>
          <w:bottom w:val="nil"/>
          <w:right w:val="nil"/>
          <w:between w:val="nil"/>
        </w:pBdr>
        <w:jc w:val="both"/>
        <w:rPr>
          <w:rFonts w:ascii="Calibri" w:eastAsia="Calibri" w:hAnsi="Calibri" w:cs="Calibri"/>
          <w:b/>
          <w:color w:val="000000"/>
          <w:sz w:val="20"/>
          <w:szCs w:val="20"/>
        </w:rPr>
      </w:pPr>
    </w:p>
    <w:p w14:paraId="345470D3" w14:textId="41420762" w:rsidR="00795C64" w:rsidRDefault="006D76CA">
      <w:pPr>
        <w:numPr>
          <w:ilvl w:val="0"/>
          <w:numId w:val="1"/>
        </w:num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t>Corroboration of the course contents with the epistemic expectations of the community representative, professional associations</w:t>
      </w:r>
      <w:r w:rsidR="00137632">
        <w:rPr>
          <w:rFonts w:ascii="Calibri" w:eastAsia="Calibri" w:hAnsi="Calibri" w:cs="Calibri"/>
          <w:b/>
          <w:color w:val="000000"/>
        </w:rPr>
        <w:t>,</w:t>
      </w:r>
      <w:r>
        <w:rPr>
          <w:rFonts w:ascii="Calibri" w:eastAsia="Calibri" w:hAnsi="Calibri" w:cs="Calibri"/>
          <w:b/>
          <w:color w:val="000000"/>
        </w:rPr>
        <w:t xml:space="preserve"> and representative employers of the programme itself</w:t>
      </w:r>
    </w:p>
    <w:tbl>
      <w:tblPr>
        <w:tblStyle w:val="a6"/>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7"/>
      </w:tblGrid>
      <w:tr w:rsidR="00795C64" w14:paraId="2B1EB75F" w14:textId="77777777">
        <w:trPr>
          <w:trHeight w:val="1072"/>
          <w:jc w:val="center"/>
        </w:trPr>
        <w:tc>
          <w:tcPr>
            <w:tcW w:w="10207" w:type="dxa"/>
          </w:tcPr>
          <w:p w14:paraId="6B801125" w14:textId="0971EC38" w:rsidR="00795C64" w:rsidRDefault="00137632" w:rsidP="006034CC">
            <w:pPr>
              <w:pBdr>
                <w:top w:val="nil"/>
                <w:left w:val="nil"/>
                <w:bottom w:val="nil"/>
                <w:right w:val="nil"/>
                <w:between w:val="nil"/>
              </w:pBdr>
              <w:ind w:right="-108"/>
              <w:rPr>
                <w:rFonts w:ascii="Calibri" w:eastAsia="Calibri" w:hAnsi="Calibri" w:cs="Calibri"/>
                <w:color w:val="000000"/>
              </w:rPr>
            </w:pPr>
            <w:r w:rsidRPr="00057314">
              <w:rPr>
                <w:rFonts w:asciiTheme="minorHAnsi" w:hAnsiTheme="minorHAnsi" w:cstheme="minorHAnsi"/>
              </w:rPr>
              <w:t>The competence of making individual psychological assessments is central to the activity of any psychologist, being a basic requirement for the success of psychology graduates.</w:t>
            </w:r>
          </w:p>
        </w:tc>
      </w:tr>
    </w:tbl>
    <w:p w14:paraId="2299E8E0" w14:textId="77777777" w:rsidR="00F14999" w:rsidRDefault="00F14999">
      <w:pPr>
        <w:rPr>
          <w:rFonts w:ascii="Calibri" w:eastAsia="Calibri" w:hAnsi="Calibri" w:cs="Calibri"/>
          <w:b/>
          <w:sz w:val="20"/>
          <w:szCs w:val="20"/>
        </w:rPr>
      </w:pPr>
    </w:p>
    <w:p w14:paraId="495FDA21" w14:textId="5AB1B29F" w:rsidR="0059122B" w:rsidRPr="0059122B" w:rsidRDefault="008D2D39" w:rsidP="0059122B">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sidRPr="008D2D39">
        <w:rPr>
          <w:rFonts w:ascii="Calibri" w:eastAsia="Calibri" w:hAnsi="Calibri" w:cs="Calibri"/>
          <w:b/>
          <w:color w:val="000000"/>
        </w:rPr>
        <w:t>Use of tools based on generative artificial intelligence</w:t>
      </w:r>
    </w:p>
    <w:p w14:paraId="0D8BAFB7" w14:textId="125ED070" w:rsidR="00BF0E98" w:rsidRDefault="0059122B"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hAnsi="Calibri" w:cs="Calibri"/>
        </w:rPr>
        <w:t>To complete the tasks defined in the assessment section</w:t>
      </w:r>
      <w:r w:rsidR="00BF0E98">
        <w:rPr>
          <w:rFonts w:ascii="Calibri" w:hAnsi="Calibri" w:cs="Calibri"/>
        </w:rPr>
        <w:t xml:space="preserve"> (for both the lecture and the seminar assessment)</w:t>
      </w:r>
      <w:r w:rsidRPr="0050217E">
        <w:rPr>
          <w:rFonts w:ascii="Calibri" w:hAnsi="Calibri" w:cs="Calibri"/>
        </w:rPr>
        <w:t xml:space="preserve">, the use of </w:t>
      </w:r>
      <w:r w:rsidR="00CB740A" w:rsidRPr="0050217E">
        <w:rPr>
          <w:rFonts w:ascii="Calibri" w:hAnsi="Calibri" w:cs="Calibri"/>
        </w:rPr>
        <w:t xml:space="preserve">generative </w:t>
      </w:r>
      <w:r w:rsidR="00BF0E98">
        <w:rPr>
          <w:rFonts w:ascii="Calibri" w:hAnsi="Calibri" w:cs="Calibri"/>
        </w:rPr>
        <w:t>AI</w:t>
      </w:r>
      <w:r w:rsidRPr="0050217E">
        <w:rPr>
          <w:rFonts w:ascii="Calibri" w:hAnsi="Calibri" w:cs="Calibri"/>
        </w:rPr>
        <w:t xml:space="preserve"> tools is not permitted</w:t>
      </w:r>
      <w:r w:rsidR="00BF0E98">
        <w:rPr>
          <w:rFonts w:ascii="Calibri" w:hAnsi="Calibri" w:cs="Calibri"/>
        </w:rPr>
        <w:t>, since both assessment methods rely on in-class participation and testing.</w:t>
      </w:r>
    </w:p>
    <w:p w14:paraId="7F9FB9A5" w14:textId="77777777" w:rsidR="00BF0E98" w:rsidRDefault="00BF0E98"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p>
    <w:p w14:paraId="384C1105" w14:textId="6DD89B33" w:rsidR="00BF0E98" w:rsidRDefault="00BF0E98"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Pr>
          <w:rFonts w:ascii="Calibri" w:hAnsi="Calibri" w:cs="Calibri"/>
        </w:rPr>
        <w:t xml:space="preserve">However, students are allowed to use AI tools during seminars to enhance their understanding of the concepts discussed. </w:t>
      </w:r>
      <w:r w:rsidRPr="0050217E">
        <w:rPr>
          <w:rFonts w:ascii="Calibri" w:hAnsi="Calibri" w:cs="Calibri"/>
        </w:rPr>
        <w:t xml:space="preserve">The most well-known examples of generative </w:t>
      </w:r>
      <w:r>
        <w:rPr>
          <w:rFonts w:ascii="Calibri" w:hAnsi="Calibri" w:cs="Calibri"/>
        </w:rPr>
        <w:t>AI</w:t>
      </w:r>
      <w:r w:rsidRPr="0050217E">
        <w:rPr>
          <w:rFonts w:ascii="Calibri" w:hAnsi="Calibri" w:cs="Calibri"/>
        </w:rPr>
        <w:t xml:space="preserve"> tools include, but are not limited to: ChatGPT, Google Gemini, Copilot for text, or MidJourney for images.</w:t>
      </w:r>
      <w:r>
        <w:rPr>
          <w:rFonts w:ascii="Calibri" w:hAnsi="Calibri" w:cs="Calibri"/>
        </w:rPr>
        <w:t xml:space="preserve"> The AI tools should not replace the recommended readings and the materials provided by the instructor. </w:t>
      </w:r>
    </w:p>
    <w:p w14:paraId="758BEF40" w14:textId="77777777" w:rsidR="00CA3710" w:rsidRDefault="00CA3710"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p>
    <w:p w14:paraId="1FA04A58" w14:textId="377BC659" w:rsidR="00CA3710" w:rsidRPr="00CA3710" w:rsidRDefault="00CA3710" w:rsidP="00CA3710">
      <w:pPr>
        <w:pBdr>
          <w:top w:val="single" w:sz="4" w:space="1" w:color="auto"/>
          <w:left w:val="single" w:sz="4" w:space="4" w:color="auto"/>
          <w:bottom w:val="single" w:sz="4" w:space="1" w:color="auto"/>
          <w:right w:val="single" w:sz="4" w:space="4" w:color="auto"/>
        </w:pBdr>
        <w:ind w:right="-108"/>
        <w:jc w:val="both"/>
        <w:rPr>
          <w:rFonts w:ascii="Calibri" w:hAnsi="Calibri" w:cs="Calibri"/>
        </w:rPr>
      </w:pPr>
      <w:r>
        <w:rPr>
          <w:rFonts w:ascii="Calibri" w:hAnsi="Calibri" w:cs="Calibri"/>
        </w:rPr>
        <w:t xml:space="preserve">To complete the compensatory task defined in the minimum performance standards section, </w:t>
      </w:r>
      <w:r w:rsidRPr="00CA3710">
        <w:rPr>
          <w:rFonts w:ascii="Calibri" w:hAnsi="Calibri" w:cs="Calibri"/>
        </w:rPr>
        <w:t xml:space="preserve">the use of generative </w:t>
      </w:r>
      <w:r w:rsidR="00B323B8">
        <w:rPr>
          <w:rFonts w:ascii="Calibri" w:hAnsi="Calibri" w:cs="Calibri"/>
        </w:rPr>
        <w:t>AI</w:t>
      </w:r>
      <w:r w:rsidRPr="00CA3710">
        <w:rPr>
          <w:rFonts w:ascii="Calibri" w:hAnsi="Calibri" w:cs="Calibri"/>
        </w:rPr>
        <w:t xml:space="preserve"> tools </w:t>
      </w:r>
      <w:r w:rsidR="00B323B8">
        <w:rPr>
          <w:rFonts w:ascii="Calibri" w:hAnsi="Calibri" w:cs="Calibri"/>
        </w:rPr>
        <w:t xml:space="preserve">is </w:t>
      </w:r>
      <w:r w:rsidRPr="00CA3710">
        <w:rPr>
          <w:rFonts w:ascii="Calibri" w:hAnsi="Calibri" w:cs="Calibri"/>
        </w:rPr>
        <w:t>permitted for text</w:t>
      </w:r>
      <w:r>
        <w:rPr>
          <w:rFonts w:ascii="Calibri" w:hAnsi="Calibri" w:cs="Calibri"/>
        </w:rPr>
        <w:t xml:space="preserve"> </w:t>
      </w:r>
      <w:r w:rsidRPr="00CA3710">
        <w:rPr>
          <w:rFonts w:ascii="Calibri" w:hAnsi="Calibri" w:cs="Calibri"/>
        </w:rPr>
        <w:t>rewriting, editing/reviewing</w:t>
      </w:r>
      <w:r>
        <w:rPr>
          <w:rFonts w:ascii="Calibri" w:hAnsi="Calibri" w:cs="Calibri"/>
        </w:rPr>
        <w:t xml:space="preserve">. </w:t>
      </w:r>
      <w:r w:rsidRPr="00CA3710">
        <w:rPr>
          <w:rFonts w:ascii="Calibri" w:hAnsi="Calibri" w:cs="Calibri"/>
        </w:rPr>
        <w:t>Each student will specify, in a statement written separately for each assignment, according to</w:t>
      </w:r>
    </w:p>
    <w:p w14:paraId="6350C358" w14:textId="26209DB2" w:rsidR="00CA3710" w:rsidRPr="00CA3710" w:rsidRDefault="00CA3710" w:rsidP="00CA3710">
      <w:pPr>
        <w:pBdr>
          <w:top w:val="single" w:sz="4" w:space="1" w:color="auto"/>
          <w:left w:val="single" w:sz="4" w:space="4" w:color="auto"/>
          <w:bottom w:val="single" w:sz="4" w:space="1" w:color="auto"/>
          <w:right w:val="single" w:sz="4" w:space="4" w:color="auto"/>
        </w:pBdr>
        <w:ind w:right="-108"/>
        <w:jc w:val="both"/>
        <w:rPr>
          <w:rStyle w:val="Hyperlink"/>
          <w:rFonts w:ascii="Calibri" w:hAnsi="Calibri" w:cs="Calibri"/>
        </w:rPr>
      </w:pPr>
      <w:r w:rsidRPr="00CA3710">
        <w:rPr>
          <w:rFonts w:ascii="Calibri" w:hAnsi="Calibri" w:cs="Calibri"/>
        </w:rPr>
        <w:t xml:space="preserve">the model in Annex 3 of the </w:t>
      </w:r>
      <w:r>
        <w:rPr>
          <w:rFonts w:ascii="Calibri" w:hAnsi="Calibri" w:cs="Calibri"/>
        </w:rPr>
        <w:fldChar w:fldCharType="begin"/>
      </w:r>
      <w:r>
        <w:rPr>
          <w:rFonts w:ascii="Calibri" w:hAnsi="Calibri" w:cs="Calibri"/>
        </w:rPr>
        <w:instrText>HYPERLINK "https://www.uvt.ro/wp-content/uploads/sites/3/2026/01/Regulament-UVT_Utilizarea-AI-in-educatie.pdf"</w:instrText>
      </w:r>
      <w:r>
        <w:rPr>
          <w:rFonts w:ascii="Calibri" w:hAnsi="Calibri" w:cs="Calibri"/>
        </w:rPr>
      </w:r>
      <w:r>
        <w:rPr>
          <w:rFonts w:ascii="Calibri" w:hAnsi="Calibri" w:cs="Calibri"/>
        </w:rPr>
        <w:fldChar w:fldCharType="separate"/>
      </w:r>
      <w:r w:rsidRPr="00CA3710">
        <w:rPr>
          <w:rStyle w:val="Hyperlink"/>
          <w:rFonts w:ascii="Calibri" w:hAnsi="Calibri" w:cs="Calibri"/>
        </w:rPr>
        <w:t>Regulation on the use of generative artificial intelligence in the</w:t>
      </w:r>
    </w:p>
    <w:p w14:paraId="2C62FBB5" w14:textId="0D8676AE" w:rsidR="00CA3710" w:rsidRPr="00CA3710" w:rsidRDefault="00CA3710" w:rsidP="00CA3710">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CA3710">
        <w:rPr>
          <w:rStyle w:val="Hyperlink"/>
          <w:rFonts w:ascii="Calibri" w:hAnsi="Calibri" w:cs="Calibri"/>
        </w:rPr>
        <w:t>educational process at UVT</w:t>
      </w:r>
      <w:r>
        <w:rPr>
          <w:rFonts w:ascii="Calibri" w:hAnsi="Calibri" w:cs="Calibri"/>
        </w:rPr>
        <w:fldChar w:fldCharType="end"/>
      </w:r>
      <w:r w:rsidRPr="00CA3710">
        <w:rPr>
          <w:rFonts w:ascii="Calibri" w:hAnsi="Calibri" w:cs="Calibri"/>
        </w:rPr>
        <w:t>, the tool they used, how it was used, and the part of the assignment</w:t>
      </w:r>
    </w:p>
    <w:p w14:paraId="6C5F2871" w14:textId="77777777" w:rsidR="00CA3710" w:rsidRPr="00CA3710" w:rsidRDefault="00CA3710" w:rsidP="00CA3710">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CA3710">
        <w:rPr>
          <w:rFonts w:ascii="Calibri" w:hAnsi="Calibri" w:cs="Calibri"/>
        </w:rPr>
        <w:t>in which it was used. The statement will be included by the student at the beginning of the</w:t>
      </w:r>
    </w:p>
    <w:p w14:paraId="35E10EFA" w14:textId="199F6127" w:rsidR="00CA3710" w:rsidRDefault="00CA3710" w:rsidP="00CA3710">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CA3710">
        <w:rPr>
          <w:rFonts w:ascii="Calibri" w:hAnsi="Calibri" w:cs="Calibri"/>
        </w:rPr>
        <w:t>submitted assignment.</w:t>
      </w:r>
    </w:p>
    <w:p w14:paraId="0456A0BC" w14:textId="77777777" w:rsidR="008D2D39" w:rsidRDefault="008D2D39" w:rsidP="008D2D39">
      <w:pPr>
        <w:pBdr>
          <w:top w:val="nil"/>
          <w:left w:val="nil"/>
          <w:bottom w:val="nil"/>
          <w:right w:val="nil"/>
          <w:between w:val="nil"/>
        </w:pBdr>
        <w:spacing w:line="276" w:lineRule="auto"/>
        <w:rPr>
          <w:rFonts w:ascii="Calibri" w:eastAsia="Calibri" w:hAnsi="Calibri" w:cs="Calibri"/>
          <w:b/>
          <w:color w:val="000000"/>
        </w:rPr>
      </w:pPr>
    </w:p>
    <w:p w14:paraId="08B34F49" w14:textId="672347FF" w:rsidR="00795C64" w:rsidRDefault="008D2D39">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Evaluation</w:t>
      </w:r>
    </w:p>
    <w:tbl>
      <w:tblPr>
        <w:tblStyle w:val="a7"/>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1"/>
        <w:gridCol w:w="2953"/>
        <w:gridCol w:w="2835"/>
        <w:gridCol w:w="1984"/>
      </w:tblGrid>
      <w:tr w:rsidR="00795C64" w14:paraId="21E5C240" w14:textId="77777777">
        <w:trPr>
          <w:trHeight w:val="477"/>
          <w:jc w:val="center"/>
        </w:trPr>
        <w:tc>
          <w:tcPr>
            <w:tcW w:w="2151" w:type="dxa"/>
            <w:vAlign w:val="center"/>
          </w:tcPr>
          <w:p w14:paraId="61F56B60" w14:textId="77777777" w:rsidR="00795C64" w:rsidRDefault="006D76CA">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Type of activity</w:t>
            </w:r>
          </w:p>
        </w:tc>
        <w:tc>
          <w:tcPr>
            <w:tcW w:w="2953" w:type="dxa"/>
            <w:vAlign w:val="center"/>
          </w:tcPr>
          <w:p w14:paraId="1F252322" w14:textId="149F3096"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10.1 Evaluation criteria</w:t>
            </w:r>
          </w:p>
        </w:tc>
        <w:tc>
          <w:tcPr>
            <w:tcW w:w="2835" w:type="dxa"/>
            <w:vAlign w:val="center"/>
          </w:tcPr>
          <w:p w14:paraId="6EC1A059" w14:textId="34F2620B"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10.2 Evaluation methods</w:t>
            </w:r>
          </w:p>
        </w:tc>
        <w:tc>
          <w:tcPr>
            <w:tcW w:w="1984" w:type="dxa"/>
            <w:vAlign w:val="center"/>
          </w:tcPr>
          <w:p w14:paraId="15315DBC" w14:textId="3205EA09"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10.3 Percentage of the final mark</w:t>
            </w:r>
          </w:p>
        </w:tc>
      </w:tr>
      <w:tr w:rsidR="004C735E" w14:paraId="0B4F7881" w14:textId="77777777" w:rsidTr="002F2342">
        <w:trPr>
          <w:trHeight w:val="477"/>
          <w:jc w:val="center"/>
        </w:trPr>
        <w:tc>
          <w:tcPr>
            <w:tcW w:w="2151" w:type="dxa"/>
            <w:vAlign w:val="center"/>
          </w:tcPr>
          <w:p w14:paraId="0659D9A2" w14:textId="6A120581" w:rsidR="004C735E" w:rsidRDefault="004C735E" w:rsidP="004C735E">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10.4 Course</w:t>
            </w:r>
          </w:p>
        </w:tc>
        <w:tc>
          <w:tcPr>
            <w:tcW w:w="2953" w:type="dxa"/>
          </w:tcPr>
          <w:p w14:paraId="3FFEE129" w14:textId="61BFF0A1" w:rsidR="004C735E" w:rsidRDefault="004C735E" w:rsidP="004C735E">
            <w:pPr>
              <w:pBdr>
                <w:top w:val="nil"/>
                <w:left w:val="nil"/>
                <w:bottom w:val="nil"/>
                <w:right w:val="nil"/>
                <w:between w:val="nil"/>
              </w:pBdr>
              <w:rPr>
                <w:rFonts w:ascii="Calibri" w:eastAsia="Calibri" w:hAnsi="Calibri" w:cs="Calibri"/>
                <w:color w:val="000000"/>
              </w:rPr>
            </w:pPr>
            <w:r w:rsidRPr="00057314">
              <w:rPr>
                <w:rFonts w:asciiTheme="minorHAnsi" w:hAnsiTheme="minorHAnsi" w:cstheme="minorHAnsi"/>
              </w:rPr>
              <w:t>Quiz</w:t>
            </w:r>
          </w:p>
        </w:tc>
        <w:tc>
          <w:tcPr>
            <w:tcW w:w="2835" w:type="dxa"/>
          </w:tcPr>
          <w:p w14:paraId="3010BC69" w14:textId="7B30EB89" w:rsidR="004C735E" w:rsidRDefault="004C735E" w:rsidP="004C735E">
            <w:pPr>
              <w:pBdr>
                <w:top w:val="nil"/>
                <w:left w:val="nil"/>
                <w:bottom w:val="nil"/>
                <w:right w:val="nil"/>
                <w:between w:val="nil"/>
              </w:pBdr>
              <w:rPr>
                <w:rFonts w:ascii="Calibri" w:eastAsia="Calibri" w:hAnsi="Calibri" w:cs="Calibri"/>
                <w:color w:val="000000"/>
              </w:rPr>
            </w:pPr>
            <w:r w:rsidRPr="00057314">
              <w:rPr>
                <w:rFonts w:asciiTheme="minorHAnsi" w:hAnsiTheme="minorHAnsi" w:cstheme="minorHAnsi"/>
                <w:noProof/>
              </w:rPr>
              <w:t>25 multiple-choice questions</w:t>
            </w:r>
          </w:p>
        </w:tc>
        <w:tc>
          <w:tcPr>
            <w:tcW w:w="1984" w:type="dxa"/>
          </w:tcPr>
          <w:p w14:paraId="0D18CBCF" w14:textId="199CEF73" w:rsidR="004C735E" w:rsidRDefault="004C735E" w:rsidP="004C735E">
            <w:pPr>
              <w:pBdr>
                <w:top w:val="nil"/>
                <w:left w:val="nil"/>
                <w:bottom w:val="nil"/>
                <w:right w:val="nil"/>
                <w:between w:val="nil"/>
              </w:pBdr>
              <w:jc w:val="center"/>
              <w:rPr>
                <w:rFonts w:ascii="Calibri" w:eastAsia="Calibri" w:hAnsi="Calibri" w:cs="Calibri"/>
                <w:color w:val="000000"/>
              </w:rPr>
            </w:pPr>
            <w:r w:rsidRPr="00057314">
              <w:rPr>
                <w:rFonts w:asciiTheme="minorHAnsi" w:hAnsiTheme="minorHAnsi" w:cstheme="minorHAnsi"/>
                <w:b/>
                <w:bCs/>
                <w:noProof/>
              </w:rPr>
              <w:t>0 – 50 points</w:t>
            </w:r>
          </w:p>
        </w:tc>
      </w:tr>
      <w:tr w:rsidR="004C735E" w14:paraId="163E246F" w14:textId="77777777" w:rsidTr="002F2342">
        <w:trPr>
          <w:trHeight w:val="477"/>
          <w:jc w:val="center"/>
        </w:trPr>
        <w:tc>
          <w:tcPr>
            <w:tcW w:w="2151" w:type="dxa"/>
            <w:vAlign w:val="center"/>
          </w:tcPr>
          <w:p w14:paraId="02CE981A" w14:textId="73ADF073" w:rsidR="004C735E" w:rsidRDefault="004C735E" w:rsidP="004C735E">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10.5 Seminar</w:t>
            </w:r>
          </w:p>
        </w:tc>
        <w:tc>
          <w:tcPr>
            <w:tcW w:w="2953" w:type="dxa"/>
          </w:tcPr>
          <w:p w14:paraId="4AADC981" w14:textId="317C9961" w:rsidR="004C735E" w:rsidRDefault="004C735E" w:rsidP="004C735E">
            <w:pPr>
              <w:pBdr>
                <w:top w:val="nil"/>
                <w:left w:val="nil"/>
                <w:bottom w:val="nil"/>
                <w:right w:val="nil"/>
                <w:between w:val="nil"/>
              </w:pBdr>
              <w:rPr>
                <w:rFonts w:ascii="Calibri" w:eastAsia="Calibri" w:hAnsi="Calibri" w:cs="Calibri"/>
                <w:color w:val="000000"/>
              </w:rPr>
            </w:pPr>
            <w:r>
              <w:rPr>
                <w:rFonts w:asciiTheme="minorHAnsi" w:hAnsiTheme="minorHAnsi" w:cstheme="minorHAnsi"/>
              </w:rPr>
              <w:t>Midterm evaluation</w:t>
            </w:r>
          </w:p>
        </w:tc>
        <w:tc>
          <w:tcPr>
            <w:tcW w:w="2835" w:type="dxa"/>
          </w:tcPr>
          <w:p w14:paraId="08182C37" w14:textId="023357D0" w:rsidR="004C735E" w:rsidRDefault="004C735E" w:rsidP="004C735E">
            <w:pPr>
              <w:pBdr>
                <w:top w:val="nil"/>
                <w:left w:val="nil"/>
                <w:bottom w:val="nil"/>
                <w:right w:val="nil"/>
                <w:between w:val="nil"/>
              </w:pBdr>
              <w:rPr>
                <w:rFonts w:ascii="Calibri" w:eastAsia="Calibri" w:hAnsi="Calibri" w:cs="Calibri"/>
                <w:color w:val="000000"/>
              </w:rPr>
            </w:pPr>
            <w:r w:rsidRPr="00057314">
              <w:rPr>
                <w:rFonts w:asciiTheme="minorHAnsi" w:hAnsiTheme="minorHAnsi" w:cstheme="minorHAnsi"/>
              </w:rPr>
              <w:t>Assignment on interpreting a personality profile.</w:t>
            </w:r>
            <w:r>
              <w:rPr>
                <w:rFonts w:asciiTheme="minorHAnsi" w:hAnsiTheme="minorHAnsi" w:cstheme="minorHAnsi"/>
              </w:rPr>
              <w:t xml:space="preserve"> The assignment is not mandatory, although </w:t>
            </w:r>
            <w:r>
              <w:rPr>
                <w:rFonts w:asciiTheme="minorHAnsi" w:hAnsiTheme="minorHAnsi" w:cstheme="minorHAnsi"/>
              </w:rPr>
              <w:lastRenderedPageBreak/>
              <w:t>it is recommended for obtaining the minimum points for taking the exam in A2 session.</w:t>
            </w:r>
          </w:p>
        </w:tc>
        <w:tc>
          <w:tcPr>
            <w:tcW w:w="1984" w:type="dxa"/>
          </w:tcPr>
          <w:p w14:paraId="2264F600" w14:textId="0999ACAE" w:rsidR="004C735E" w:rsidRDefault="004C735E" w:rsidP="004C735E">
            <w:pPr>
              <w:pBdr>
                <w:top w:val="nil"/>
                <w:left w:val="nil"/>
                <w:bottom w:val="nil"/>
                <w:right w:val="nil"/>
                <w:between w:val="nil"/>
              </w:pBdr>
              <w:jc w:val="center"/>
              <w:rPr>
                <w:rFonts w:ascii="Calibri" w:eastAsia="Calibri" w:hAnsi="Calibri" w:cs="Calibri"/>
                <w:color w:val="000000"/>
              </w:rPr>
            </w:pPr>
            <w:r w:rsidRPr="00057314">
              <w:rPr>
                <w:rFonts w:asciiTheme="minorHAnsi" w:hAnsiTheme="minorHAnsi" w:cstheme="minorHAnsi"/>
                <w:b/>
                <w:bCs/>
                <w:noProof/>
              </w:rPr>
              <w:lastRenderedPageBreak/>
              <w:t>0 – 20 points</w:t>
            </w:r>
          </w:p>
        </w:tc>
      </w:tr>
      <w:tr w:rsidR="004C735E" w14:paraId="17DB1E0A" w14:textId="77777777" w:rsidTr="002F2342">
        <w:trPr>
          <w:trHeight w:val="477"/>
          <w:jc w:val="center"/>
        </w:trPr>
        <w:tc>
          <w:tcPr>
            <w:tcW w:w="2151" w:type="dxa"/>
            <w:vAlign w:val="center"/>
          </w:tcPr>
          <w:p w14:paraId="40BE9F82" w14:textId="77777777" w:rsidR="004C735E" w:rsidRDefault="004C735E" w:rsidP="004C735E">
            <w:pPr>
              <w:pBdr>
                <w:top w:val="nil"/>
                <w:left w:val="nil"/>
                <w:bottom w:val="nil"/>
                <w:right w:val="nil"/>
                <w:between w:val="nil"/>
              </w:pBdr>
              <w:rPr>
                <w:rFonts w:ascii="Calibri" w:eastAsia="Calibri" w:hAnsi="Calibri" w:cs="Calibri"/>
                <w:b/>
                <w:color w:val="000000"/>
              </w:rPr>
            </w:pPr>
          </w:p>
        </w:tc>
        <w:tc>
          <w:tcPr>
            <w:tcW w:w="2953" w:type="dxa"/>
          </w:tcPr>
          <w:p w14:paraId="6BFA18D0" w14:textId="0A0E5D99" w:rsidR="004C735E" w:rsidRDefault="004C735E" w:rsidP="004C735E">
            <w:pPr>
              <w:pBdr>
                <w:top w:val="nil"/>
                <w:left w:val="nil"/>
                <w:bottom w:val="nil"/>
                <w:right w:val="nil"/>
                <w:between w:val="nil"/>
              </w:pBdr>
              <w:rPr>
                <w:rFonts w:ascii="Calibri" w:eastAsia="Calibri" w:hAnsi="Calibri" w:cs="Calibri"/>
                <w:color w:val="000000"/>
              </w:rPr>
            </w:pPr>
            <w:r>
              <w:rPr>
                <w:rFonts w:asciiTheme="minorHAnsi" w:hAnsiTheme="minorHAnsi" w:cstheme="minorHAnsi"/>
              </w:rPr>
              <w:t>Final evaluation</w:t>
            </w:r>
          </w:p>
        </w:tc>
        <w:tc>
          <w:tcPr>
            <w:tcW w:w="2835" w:type="dxa"/>
          </w:tcPr>
          <w:p w14:paraId="7496D48D" w14:textId="22470519" w:rsidR="004C735E" w:rsidRDefault="004C735E" w:rsidP="004C735E">
            <w:pPr>
              <w:pBdr>
                <w:top w:val="nil"/>
                <w:left w:val="nil"/>
                <w:bottom w:val="nil"/>
                <w:right w:val="nil"/>
                <w:between w:val="nil"/>
              </w:pBdr>
              <w:rPr>
                <w:rFonts w:ascii="Calibri" w:eastAsia="Calibri" w:hAnsi="Calibri" w:cs="Calibri"/>
                <w:color w:val="000000"/>
              </w:rPr>
            </w:pPr>
            <w:r w:rsidRPr="00057314">
              <w:rPr>
                <w:rFonts w:asciiTheme="minorHAnsi" w:hAnsiTheme="minorHAnsi" w:cstheme="minorHAnsi"/>
                <w:bCs/>
              </w:rPr>
              <w:t>Assignment on interpreting a personality profile.</w:t>
            </w:r>
            <w:r>
              <w:rPr>
                <w:rFonts w:asciiTheme="minorHAnsi" w:hAnsiTheme="minorHAnsi" w:cstheme="minorHAnsi"/>
                <w:bCs/>
              </w:rPr>
              <w:t xml:space="preserve"> </w:t>
            </w:r>
            <w:r>
              <w:rPr>
                <w:rFonts w:asciiTheme="minorHAnsi" w:hAnsiTheme="minorHAnsi" w:cstheme="minorHAnsi"/>
              </w:rPr>
              <w:t>The assignment is not mandatory, although it is recommended for obtaining the minimum points for taking the exam in A2 session.</w:t>
            </w:r>
          </w:p>
        </w:tc>
        <w:tc>
          <w:tcPr>
            <w:tcW w:w="1984" w:type="dxa"/>
          </w:tcPr>
          <w:p w14:paraId="59652220" w14:textId="79C579B5" w:rsidR="004C735E" w:rsidRDefault="004C735E" w:rsidP="004C735E">
            <w:pPr>
              <w:pBdr>
                <w:top w:val="nil"/>
                <w:left w:val="nil"/>
                <w:bottom w:val="nil"/>
                <w:right w:val="nil"/>
                <w:between w:val="nil"/>
              </w:pBdr>
              <w:jc w:val="center"/>
              <w:rPr>
                <w:rFonts w:ascii="Calibri" w:eastAsia="Calibri" w:hAnsi="Calibri" w:cs="Calibri"/>
                <w:color w:val="000000"/>
              </w:rPr>
            </w:pPr>
            <w:r w:rsidRPr="00057314">
              <w:rPr>
                <w:rFonts w:asciiTheme="minorHAnsi" w:hAnsiTheme="minorHAnsi" w:cstheme="minorHAnsi"/>
                <w:b/>
                <w:bCs/>
              </w:rPr>
              <w:t>0 – 20 points</w:t>
            </w:r>
          </w:p>
        </w:tc>
      </w:tr>
      <w:tr w:rsidR="004C735E" w14:paraId="33D37F62" w14:textId="77777777" w:rsidTr="004279B8">
        <w:trPr>
          <w:trHeight w:val="477"/>
          <w:jc w:val="center"/>
        </w:trPr>
        <w:tc>
          <w:tcPr>
            <w:tcW w:w="2151" w:type="dxa"/>
          </w:tcPr>
          <w:p w14:paraId="535959F5" w14:textId="0588B5B8" w:rsidR="004C735E" w:rsidRDefault="004C735E" w:rsidP="004C735E">
            <w:pPr>
              <w:pBdr>
                <w:top w:val="nil"/>
                <w:left w:val="nil"/>
                <w:bottom w:val="nil"/>
                <w:right w:val="nil"/>
                <w:between w:val="nil"/>
              </w:pBdr>
              <w:rPr>
                <w:rFonts w:ascii="Calibri" w:eastAsia="Calibri" w:hAnsi="Calibri" w:cs="Calibri"/>
                <w:b/>
                <w:color w:val="000000"/>
              </w:rPr>
            </w:pPr>
            <w:r w:rsidRPr="004C735E">
              <w:rPr>
                <w:rFonts w:asciiTheme="minorHAnsi" w:hAnsiTheme="minorHAnsi" w:cstheme="minorHAnsi"/>
                <w:b/>
                <w:bCs/>
              </w:rPr>
              <w:t>10.6</w:t>
            </w:r>
            <w:r w:rsidRPr="00057314">
              <w:rPr>
                <w:rFonts w:asciiTheme="minorHAnsi" w:hAnsiTheme="minorHAnsi" w:cstheme="minorHAnsi"/>
              </w:rPr>
              <w:t xml:space="preserve"> </w:t>
            </w:r>
            <w:r w:rsidRPr="004C735E">
              <w:rPr>
                <w:rFonts w:asciiTheme="minorHAnsi" w:hAnsiTheme="minorHAnsi" w:cstheme="minorHAnsi"/>
                <w:b/>
                <w:bCs/>
              </w:rPr>
              <w:t>Default points</w:t>
            </w:r>
          </w:p>
        </w:tc>
        <w:tc>
          <w:tcPr>
            <w:tcW w:w="2953" w:type="dxa"/>
          </w:tcPr>
          <w:p w14:paraId="25DCFFEB" w14:textId="58608322" w:rsidR="004C735E" w:rsidRDefault="004C735E" w:rsidP="004C735E">
            <w:pPr>
              <w:pBdr>
                <w:top w:val="nil"/>
                <w:left w:val="nil"/>
                <w:bottom w:val="nil"/>
                <w:right w:val="nil"/>
                <w:between w:val="nil"/>
              </w:pBdr>
              <w:rPr>
                <w:rFonts w:asciiTheme="minorHAnsi" w:hAnsiTheme="minorHAnsi" w:cstheme="minorHAnsi"/>
              </w:rPr>
            </w:pPr>
            <w:r w:rsidRPr="00057314">
              <w:rPr>
                <w:rFonts w:asciiTheme="minorHAnsi" w:hAnsiTheme="minorHAnsi" w:cstheme="minorHAnsi"/>
              </w:rPr>
              <w:t>None</w:t>
            </w:r>
          </w:p>
        </w:tc>
        <w:tc>
          <w:tcPr>
            <w:tcW w:w="2835" w:type="dxa"/>
          </w:tcPr>
          <w:p w14:paraId="2A52B423" w14:textId="09938765" w:rsidR="004C735E" w:rsidRPr="00057314" w:rsidRDefault="004C735E" w:rsidP="004C735E">
            <w:pPr>
              <w:pBdr>
                <w:top w:val="nil"/>
                <w:left w:val="nil"/>
                <w:bottom w:val="nil"/>
                <w:right w:val="nil"/>
                <w:between w:val="nil"/>
              </w:pBdr>
              <w:rPr>
                <w:rFonts w:asciiTheme="minorHAnsi" w:hAnsiTheme="minorHAnsi" w:cstheme="minorHAnsi"/>
                <w:bCs/>
              </w:rPr>
            </w:pPr>
            <w:r w:rsidRPr="00057314">
              <w:rPr>
                <w:rFonts w:asciiTheme="minorHAnsi" w:hAnsiTheme="minorHAnsi" w:cstheme="minorHAnsi"/>
                <w:noProof/>
              </w:rPr>
              <w:t xml:space="preserve">The grading system is from 10 to 100; everyone gets 10 points as default. </w:t>
            </w:r>
          </w:p>
        </w:tc>
        <w:tc>
          <w:tcPr>
            <w:tcW w:w="1984" w:type="dxa"/>
          </w:tcPr>
          <w:p w14:paraId="41D56D6B" w14:textId="7BBDF193" w:rsidR="004C735E" w:rsidRPr="00057314" w:rsidRDefault="004C735E" w:rsidP="004C735E">
            <w:pPr>
              <w:pBdr>
                <w:top w:val="nil"/>
                <w:left w:val="nil"/>
                <w:bottom w:val="nil"/>
                <w:right w:val="nil"/>
                <w:between w:val="nil"/>
              </w:pBdr>
              <w:jc w:val="center"/>
              <w:rPr>
                <w:rFonts w:asciiTheme="minorHAnsi" w:hAnsiTheme="minorHAnsi" w:cstheme="minorHAnsi"/>
                <w:b/>
                <w:bCs/>
              </w:rPr>
            </w:pPr>
            <w:r w:rsidRPr="00057314">
              <w:rPr>
                <w:rFonts w:asciiTheme="minorHAnsi" w:hAnsiTheme="minorHAnsi" w:cstheme="minorHAnsi"/>
                <w:b/>
                <w:bCs/>
                <w:noProof/>
              </w:rPr>
              <w:t>10 points</w:t>
            </w:r>
          </w:p>
        </w:tc>
      </w:tr>
      <w:tr w:rsidR="004C735E" w14:paraId="64690A72" w14:textId="77777777" w:rsidTr="004279B8">
        <w:trPr>
          <w:trHeight w:val="477"/>
          <w:jc w:val="center"/>
        </w:trPr>
        <w:tc>
          <w:tcPr>
            <w:tcW w:w="2151" w:type="dxa"/>
          </w:tcPr>
          <w:p w14:paraId="1C814C3D" w14:textId="43038A7A" w:rsidR="004C735E" w:rsidRPr="004C735E" w:rsidRDefault="004C735E" w:rsidP="004C735E">
            <w:pPr>
              <w:pBdr>
                <w:top w:val="nil"/>
                <w:left w:val="nil"/>
                <w:bottom w:val="nil"/>
                <w:right w:val="nil"/>
                <w:between w:val="nil"/>
              </w:pBdr>
              <w:rPr>
                <w:rFonts w:asciiTheme="minorHAnsi" w:hAnsiTheme="minorHAnsi" w:cstheme="minorHAnsi"/>
                <w:b/>
                <w:bCs/>
              </w:rPr>
            </w:pPr>
            <w:r w:rsidRPr="004C735E">
              <w:rPr>
                <w:rFonts w:asciiTheme="minorHAnsi" w:hAnsiTheme="minorHAnsi" w:cstheme="minorHAnsi"/>
                <w:b/>
                <w:bCs/>
              </w:rPr>
              <w:t>9.7 Bonus</w:t>
            </w:r>
          </w:p>
        </w:tc>
        <w:tc>
          <w:tcPr>
            <w:tcW w:w="2953" w:type="dxa"/>
          </w:tcPr>
          <w:p w14:paraId="2756755C" w14:textId="79E4456E" w:rsidR="004C735E" w:rsidRPr="00057314" w:rsidRDefault="004C735E" w:rsidP="004C735E">
            <w:pPr>
              <w:pBdr>
                <w:top w:val="nil"/>
                <w:left w:val="nil"/>
                <w:bottom w:val="nil"/>
                <w:right w:val="nil"/>
                <w:between w:val="nil"/>
              </w:pBdr>
              <w:rPr>
                <w:rFonts w:asciiTheme="minorHAnsi" w:hAnsiTheme="minorHAnsi" w:cstheme="minorHAnsi"/>
              </w:rPr>
            </w:pPr>
            <w:r w:rsidRPr="00057314">
              <w:rPr>
                <w:rFonts w:asciiTheme="minorHAnsi" w:hAnsiTheme="minorHAnsi" w:cstheme="minorHAnsi"/>
              </w:rPr>
              <w:t>Bonuses for participating in research as volunteers</w:t>
            </w:r>
          </w:p>
        </w:tc>
        <w:tc>
          <w:tcPr>
            <w:tcW w:w="2835" w:type="dxa"/>
          </w:tcPr>
          <w:p w14:paraId="3AE122EA" w14:textId="4548885E" w:rsidR="004C735E" w:rsidRPr="00057314" w:rsidRDefault="004C735E" w:rsidP="004C735E">
            <w:pPr>
              <w:pBdr>
                <w:top w:val="nil"/>
                <w:left w:val="nil"/>
                <w:bottom w:val="nil"/>
                <w:right w:val="nil"/>
                <w:between w:val="nil"/>
              </w:pBdr>
              <w:rPr>
                <w:rFonts w:asciiTheme="minorHAnsi" w:hAnsiTheme="minorHAnsi" w:cstheme="minorHAnsi"/>
                <w:noProof/>
              </w:rPr>
            </w:pPr>
            <w:r w:rsidRPr="00057314">
              <w:rPr>
                <w:rFonts w:asciiTheme="minorHAnsi" w:hAnsiTheme="minorHAnsi" w:cstheme="minorHAnsi"/>
                <w:noProof/>
              </w:rPr>
              <w:t xml:space="preserve">Enrolled as a volunteer in data collection (psychological research conducted by SocPers Lab) (https://socpers.psihologietm.ro/). It will provide bonuses between 5 and 20 points per research participation. These bonuses are provided only when students </w:t>
            </w:r>
            <w:r>
              <w:rPr>
                <w:rFonts w:asciiTheme="minorHAnsi" w:hAnsiTheme="minorHAnsi" w:cstheme="minorHAnsi"/>
                <w:noProof/>
              </w:rPr>
              <w:t>accumulate</w:t>
            </w:r>
            <w:r w:rsidRPr="00057314">
              <w:rPr>
                <w:rFonts w:asciiTheme="minorHAnsi" w:hAnsiTheme="minorHAnsi" w:cstheme="minorHAnsi"/>
                <w:noProof/>
              </w:rPr>
              <w:t xml:space="preserve"> a minimum of 41 points from the other tasks. </w:t>
            </w:r>
          </w:p>
        </w:tc>
        <w:tc>
          <w:tcPr>
            <w:tcW w:w="1984" w:type="dxa"/>
          </w:tcPr>
          <w:p w14:paraId="6A053256" w14:textId="0AA45E49" w:rsidR="004C735E" w:rsidRPr="00057314" w:rsidRDefault="004C735E" w:rsidP="004C735E">
            <w:pPr>
              <w:pBdr>
                <w:top w:val="nil"/>
                <w:left w:val="nil"/>
                <w:bottom w:val="nil"/>
                <w:right w:val="nil"/>
                <w:between w:val="nil"/>
              </w:pBdr>
              <w:jc w:val="center"/>
              <w:rPr>
                <w:rFonts w:asciiTheme="minorHAnsi" w:hAnsiTheme="minorHAnsi" w:cstheme="minorHAnsi"/>
                <w:b/>
                <w:bCs/>
                <w:noProof/>
              </w:rPr>
            </w:pPr>
            <w:r w:rsidRPr="00057314">
              <w:rPr>
                <w:rFonts w:asciiTheme="minorHAnsi" w:hAnsiTheme="minorHAnsi" w:cstheme="minorHAnsi"/>
                <w:b/>
                <w:bCs/>
                <w:noProof/>
              </w:rPr>
              <w:t>up to</w:t>
            </w:r>
            <w:r w:rsidRPr="00057314">
              <w:rPr>
                <w:rFonts w:asciiTheme="minorHAnsi" w:hAnsiTheme="minorHAnsi" w:cstheme="minorHAnsi"/>
                <w:b/>
                <w:bCs/>
                <w:noProof/>
                <w:spacing w:val="-3"/>
              </w:rPr>
              <w:t xml:space="preserve"> </w:t>
            </w:r>
            <w:r w:rsidRPr="00057314">
              <w:rPr>
                <w:rFonts w:asciiTheme="minorHAnsi" w:hAnsiTheme="minorHAnsi" w:cstheme="minorHAnsi"/>
                <w:b/>
                <w:bCs/>
                <w:noProof/>
              </w:rPr>
              <w:t>20 points</w:t>
            </w:r>
          </w:p>
        </w:tc>
      </w:tr>
      <w:tr w:rsidR="004C735E" w14:paraId="0713FE01" w14:textId="77777777">
        <w:trPr>
          <w:trHeight w:val="159"/>
          <w:jc w:val="center"/>
        </w:trPr>
        <w:tc>
          <w:tcPr>
            <w:tcW w:w="9923" w:type="dxa"/>
            <w:gridSpan w:val="4"/>
            <w:vAlign w:val="center"/>
          </w:tcPr>
          <w:p w14:paraId="69088645" w14:textId="4BB12A55" w:rsidR="004C735E" w:rsidRDefault="004C735E" w:rsidP="004C735E">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10.8 Minimum performance standards</w:t>
            </w:r>
          </w:p>
        </w:tc>
      </w:tr>
      <w:tr w:rsidR="004C735E" w14:paraId="2B3D81A8" w14:textId="77777777" w:rsidTr="00F14999">
        <w:trPr>
          <w:trHeight w:val="288"/>
          <w:jc w:val="center"/>
        </w:trPr>
        <w:tc>
          <w:tcPr>
            <w:tcW w:w="9923" w:type="dxa"/>
            <w:gridSpan w:val="4"/>
            <w:vAlign w:val="center"/>
          </w:tcPr>
          <w:p w14:paraId="07EB0574" w14:textId="3E2E93AC" w:rsidR="004C735E" w:rsidRPr="00057314" w:rsidRDefault="004C735E" w:rsidP="004C735E">
            <w:pPr>
              <w:pStyle w:val="NoSpacing"/>
              <w:rPr>
                <w:rFonts w:asciiTheme="minorHAnsi" w:hAnsiTheme="minorHAnsi" w:cstheme="minorHAnsi"/>
              </w:rPr>
            </w:pPr>
            <w:r w:rsidRPr="00057314">
              <w:rPr>
                <w:rFonts w:asciiTheme="minorHAnsi" w:hAnsiTheme="minorHAnsi" w:cstheme="minorHAnsi"/>
              </w:rPr>
              <w:t xml:space="preserve">The sum of gathered points will be transformed into a </w:t>
            </w:r>
            <w:commentRangeStart w:id="0"/>
            <w:r w:rsidRPr="00057314">
              <w:rPr>
                <w:rFonts w:asciiTheme="minorHAnsi" w:hAnsiTheme="minorHAnsi" w:cstheme="minorHAnsi"/>
              </w:rPr>
              <w:t>final grade</w:t>
            </w:r>
            <w:r w:rsidR="00C43A95">
              <w:rPr>
                <w:rFonts w:asciiTheme="minorHAnsi" w:hAnsiTheme="minorHAnsi" w:cstheme="minorHAnsi"/>
              </w:rPr>
              <w:t xml:space="preserve"> (seminar assignment points cumulated with the multiple-choice test points)</w:t>
            </w:r>
            <w:r w:rsidRPr="00057314">
              <w:rPr>
                <w:rFonts w:asciiTheme="minorHAnsi" w:hAnsiTheme="minorHAnsi" w:cstheme="minorHAnsi"/>
              </w:rPr>
              <w:t xml:space="preserve"> </w:t>
            </w:r>
            <w:commentRangeEnd w:id="0"/>
            <w:r w:rsidR="00C46103" w:rsidRPr="00057314">
              <w:rPr>
                <w:rStyle w:val="CommentReference"/>
                <w:rFonts w:asciiTheme="minorHAnsi" w:hAnsiTheme="minorHAnsi" w:cstheme="minorHAnsi"/>
                <w:sz w:val="24"/>
                <w:szCs w:val="24"/>
              </w:rPr>
              <w:commentReference w:id="0"/>
            </w:r>
            <w:r w:rsidRPr="00057314">
              <w:rPr>
                <w:rFonts w:asciiTheme="minorHAnsi" w:hAnsiTheme="minorHAnsi" w:cstheme="minorHAnsi"/>
              </w:rPr>
              <w:t>as follows:</w:t>
            </w:r>
          </w:p>
          <w:p w14:paraId="5E3CEC4F" w14:textId="77777777" w:rsidR="004C735E" w:rsidRPr="00057314" w:rsidRDefault="004C735E" w:rsidP="004C735E">
            <w:pPr>
              <w:pStyle w:val="NoSpacing"/>
              <w:rPr>
                <w:rFonts w:asciiTheme="minorHAnsi" w:hAnsiTheme="minorHAnsi" w:cstheme="minorHAnsi"/>
              </w:rPr>
            </w:pPr>
            <w:r w:rsidRPr="00057314">
              <w:rPr>
                <w:rFonts w:asciiTheme="minorHAnsi" w:hAnsiTheme="minorHAnsi" w:cstheme="minorHAnsi"/>
              </w:rPr>
              <w:t>10 – 91 points and above</w:t>
            </w:r>
          </w:p>
          <w:p w14:paraId="6242833D" w14:textId="77777777" w:rsidR="004C735E" w:rsidRPr="00057314" w:rsidRDefault="004C735E" w:rsidP="004C735E">
            <w:pPr>
              <w:pStyle w:val="NoSpacing"/>
              <w:rPr>
                <w:rFonts w:asciiTheme="minorHAnsi" w:hAnsiTheme="minorHAnsi" w:cstheme="minorHAnsi"/>
              </w:rPr>
            </w:pPr>
            <w:r w:rsidRPr="00057314">
              <w:rPr>
                <w:rFonts w:asciiTheme="minorHAnsi" w:hAnsiTheme="minorHAnsi" w:cstheme="minorHAnsi"/>
              </w:rPr>
              <w:t>9 – from 81 to 90 points</w:t>
            </w:r>
          </w:p>
          <w:p w14:paraId="2CB1B49F" w14:textId="77777777" w:rsidR="004C735E" w:rsidRPr="00057314" w:rsidRDefault="004C735E" w:rsidP="004C735E">
            <w:pPr>
              <w:pStyle w:val="NoSpacing"/>
              <w:rPr>
                <w:rFonts w:asciiTheme="minorHAnsi" w:hAnsiTheme="minorHAnsi" w:cstheme="minorHAnsi"/>
              </w:rPr>
            </w:pPr>
            <w:r w:rsidRPr="00057314">
              <w:rPr>
                <w:rFonts w:asciiTheme="minorHAnsi" w:hAnsiTheme="minorHAnsi" w:cstheme="minorHAnsi"/>
              </w:rPr>
              <w:t>8 – from 71 to 80 points</w:t>
            </w:r>
          </w:p>
          <w:p w14:paraId="386AFC19" w14:textId="77777777" w:rsidR="004C735E" w:rsidRPr="00057314" w:rsidRDefault="004C735E" w:rsidP="004C735E">
            <w:pPr>
              <w:pStyle w:val="NoSpacing"/>
              <w:rPr>
                <w:rFonts w:asciiTheme="minorHAnsi" w:hAnsiTheme="minorHAnsi" w:cstheme="minorHAnsi"/>
              </w:rPr>
            </w:pPr>
            <w:r w:rsidRPr="00057314">
              <w:rPr>
                <w:rFonts w:asciiTheme="minorHAnsi" w:hAnsiTheme="minorHAnsi" w:cstheme="minorHAnsi"/>
              </w:rPr>
              <w:t>7 – from 61 to 70 points</w:t>
            </w:r>
          </w:p>
          <w:p w14:paraId="7B5617BB" w14:textId="77777777" w:rsidR="004C735E" w:rsidRPr="00057314" w:rsidRDefault="004C735E" w:rsidP="004C735E">
            <w:pPr>
              <w:pStyle w:val="NoSpacing"/>
              <w:rPr>
                <w:rFonts w:asciiTheme="minorHAnsi" w:hAnsiTheme="minorHAnsi" w:cstheme="minorHAnsi"/>
              </w:rPr>
            </w:pPr>
            <w:r w:rsidRPr="00057314">
              <w:rPr>
                <w:rFonts w:asciiTheme="minorHAnsi" w:hAnsiTheme="minorHAnsi" w:cstheme="minorHAnsi"/>
              </w:rPr>
              <w:t>6 – from 51 to 60 points</w:t>
            </w:r>
          </w:p>
          <w:p w14:paraId="30D95A2B" w14:textId="77777777" w:rsidR="004C735E" w:rsidRPr="00057314" w:rsidRDefault="004C735E" w:rsidP="004C735E">
            <w:pPr>
              <w:pStyle w:val="NoSpacing"/>
              <w:rPr>
                <w:rFonts w:asciiTheme="minorHAnsi" w:hAnsiTheme="minorHAnsi" w:cstheme="minorHAnsi"/>
              </w:rPr>
            </w:pPr>
            <w:r w:rsidRPr="00057314">
              <w:rPr>
                <w:rFonts w:asciiTheme="minorHAnsi" w:hAnsiTheme="minorHAnsi" w:cstheme="minorHAnsi"/>
              </w:rPr>
              <w:t>5 – from 41 to 50 points</w:t>
            </w:r>
          </w:p>
          <w:p w14:paraId="1D64F991" w14:textId="77777777" w:rsidR="004C735E" w:rsidRDefault="004C735E" w:rsidP="004C735E">
            <w:pPr>
              <w:pStyle w:val="NoSpacing"/>
              <w:jc w:val="both"/>
              <w:rPr>
                <w:rFonts w:asciiTheme="minorHAnsi" w:hAnsiTheme="minorHAnsi" w:cstheme="minorHAnsi"/>
              </w:rPr>
            </w:pPr>
            <w:r w:rsidRPr="00057314">
              <w:rPr>
                <w:rFonts w:asciiTheme="minorHAnsi" w:hAnsiTheme="minorHAnsi" w:cstheme="minorHAnsi"/>
              </w:rPr>
              <w:t>4 – 40 points or below</w:t>
            </w:r>
          </w:p>
          <w:p w14:paraId="45C6F044" w14:textId="77777777" w:rsidR="004C735E" w:rsidRPr="00534F55" w:rsidRDefault="004C735E" w:rsidP="004C735E">
            <w:pPr>
              <w:pStyle w:val="NoSpacing"/>
              <w:jc w:val="both"/>
              <w:rPr>
                <w:rFonts w:asciiTheme="minorHAnsi" w:hAnsiTheme="minorHAnsi" w:cstheme="minorHAnsi"/>
                <w:sz w:val="10"/>
                <w:szCs w:val="10"/>
              </w:rPr>
            </w:pPr>
          </w:p>
          <w:p w14:paraId="7BFC2A34" w14:textId="77777777" w:rsidR="004C735E" w:rsidRDefault="004C735E" w:rsidP="004C735E">
            <w:pPr>
              <w:pStyle w:val="NoSpacing"/>
              <w:jc w:val="both"/>
              <w:rPr>
                <w:rFonts w:asciiTheme="minorHAnsi" w:hAnsiTheme="minorHAnsi" w:cstheme="minorHAnsi"/>
                <w:b/>
                <w:bCs/>
              </w:rPr>
            </w:pPr>
            <w:r w:rsidRPr="006737E5">
              <w:rPr>
                <w:rFonts w:asciiTheme="minorHAnsi" w:hAnsiTheme="minorHAnsi" w:cstheme="minorHAnsi"/>
                <w:b/>
                <w:bCs/>
              </w:rPr>
              <w:t>Attendance requirement</w:t>
            </w:r>
            <w:r>
              <w:rPr>
                <w:rFonts w:asciiTheme="minorHAnsi" w:hAnsiTheme="minorHAnsi" w:cstheme="minorHAnsi"/>
                <w:b/>
                <w:bCs/>
              </w:rPr>
              <w:t xml:space="preserve">: </w:t>
            </w:r>
          </w:p>
          <w:p w14:paraId="13EC145D" w14:textId="50BA9F4A" w:rsidR="004C735E" w:rsidRDefault="004C735E" w:rsidP="004C735E">
            <w:pPr>
              <w:pStyle w:val="NoSpacing"/>
              <w:numPr>
                <w:ilvl w:val="0"/>
                <w:numId w:val="10"/>
              </w:numPr>
              <w:jc w:val="both"/>
              <w:rPr>
                <w:rFonts w:asciiTheme="minorHAnsi" w:hAnsiTheme="minorHAnsi" w:cstheme="minorHAnsi"/>
              </w:rPr>
            </w:pPr>
            <w:r>
              <w:rPr>
                <w:rFonts w:asciiTheme="minorHAnsi" w:hAnsiTheme="minorHAnsi" w:cstheme="minorHAnsi"/>
              </w:rPr>
              <w:t>Seminar: 70% for non-working students, 50% for working students, based on the work certificate</w:t>
            </w:r>
          </w:p>
          <w:p w14:paraId="62D5F6D8" w14:textId="77777777" w:rsidR="004C735E" w:rsidRDefault="004C735E" w:rsidP="004C735E">
            <w:pPr>
              <w:pStyle w:val="NoSpacing"/>
              <w:numPr>
                <w:ilvl w:val="0"/>
                <w:numId w:val="10"/>
              </w:numPr>
              <w:jc w:val="both"/>
              <w:rPr>
                <w:rFonts w:asciiTheme="minorHAnsi" w:hAnsiTheme="minorHAnsi" w:cstheme="minorHAnsi"/>
              </w:rPr>
            </w:pPr>
            <w:r>
              <w:rPr>
                <w:rFonts w:asciiTheme="minorHAnsi" w:hAnsiTheme="minorHAnsi" w:cstheme="minorHAnsi"/>
              </w:rPr>
              <w:t xml:space="preserve">Course: 50% </w:t>
            </w:r>
          </w:p>
          <w:p w14:paraId="456BAC1D" w14:textId="4442FF29" w:rsidR="004C735E" w:rsidRDefault="004C735E" w:rsidP="004C735E">
            <w:pPr>
              <w:pStyle w:val="NoSpacing"/>
              <w:jc w:val="both"/>
              <w:rPr>
                <w:rFonts w:asciiTheme="minorHAnsi" w:hAnsiTheme="minorHAnsi" w:cstheme="minorHAnsi"/>
              </w:rPr>
            </w:pPr>
            <w:r>
              <w:rPr>
                <w:rFonts w:asciiTheme="minorHAnsi" w:hAnsiTheme="minorHAnsi" w:cstheme="minorHAnsi"/>
              </w:rPr>
              <w:lastRenderedPageBreak/>
              <w:t xml:space="preserve">If the attendance requirement is not met, the student will take the exam in session B2. Students can recover </w:t>
            </w:r>
            <w:r w:rsidR="00B323B8">
              <w:rPr>
                <w:rFonts w:asciiTheme="minorHAnsi" w:hAnsiTheme="minorHAnsi" w:cstheme="minorHAnsi"/>
              </w:rPr>
              <w:t>attendance by completing additional tasks OR by participating in research as volunteers, provided</w:t>
            </w:r>
            <w:r>
              <w:rPr>
                <w:rFonts w:asciiTheme="minorHAnsi" w:hAnsiTheme="minorHAnsi" w:cstheme="minorHAnsi"/>
              </w:rPr>
              <w:t xml:space="preserve"> they have at least 3 recorded attendances. </w:t>
            </w:r>
          </w:p>
          <w:p w14:paraId="4EB6A0BD" w14:textId="77777777" w:rsidR="004C735E" w:rsidRDefault="004C735E" w:rsidP="004C735E">
            <w:pPr>
              <w:pStyle w:val="NoSpacing"/>
              <w:jc w:val="both"/>
              <w:rPr>
                <w:rFonts w:asciiTheme="minorHAnsi" w:hAnsiTheme="minorHAnsi" w:cstheme="minorHAnsi"/>
              </w:rPr>
            </w:pPr>
          </w:p>
          <w:p w14:paraId="4F414215" w14:textId="77777777" w:rsidR="004C735E" w:rsidRDefault="004C735E" w:rsidP="004C735E">
            <w:pPr>
              <w:pStyle w:val="NoSpacing"/>
              <w:jc w:val="both"/>
              <w:rPr>
                <w:rFonts w:asciiTheme="minorHAnsi" w:hAnsiTheme="minorHAnsi" w:cstheme="minorHAnsi"/>
              </w:rPr>
            </w:pPr>
            <w:r>
              <w:rPr>
                <w:rFonts w:asciiTheme="minorHAnsi" w:hAnsiTheme="minorHAnsi" w:cstheme="minorHAnsi"/>
              </w:rPr>
              <w:t>Students enrolling in the Erasmus program for the second semester can participate in the exam session without meeting the attendance requirement.</w:t>
            </w:r>
          </w:p>
          <w:p w14:paraId="15910E27" w14:textId="77777777" w:rsidR="004C735E" w:rsidRDefault="004C735E" w:rsidP="004C735E">
            <w:pPr>
              <w:pStyle w:val="NoSpacing"/>
              <w:jc w:val="both"/>
              <w:rPr>
                <w:rFonts w:asciiTheme="minorHAnsi" w:hAnsiTheme="minorHAnsi" w:cstheme="minorHAnsi"/>
              </w:rPr>
            </w:pPr>
          </w:p>
          <w:p w14:paraId="78D89E92" w14:textId="77777777" w:rsidR="004C735E" w:rsidRPr="0014544C" w:rsidRDefault="004C735E" w:rsidP="004C735E">
            <w:pPr>
              <w:pStyle w:val="NoSpacing"/>
              <w:jc w:val="both"/>
              <w:rPr>
                <w:rFonts w:asciiTheme="minorHAnsi" w:hAnsiTheme="minorHAnsi" w:cstheme="minorHAnsi"/>
              </w:rPr>
            </w:pPr>
            <w:r w:rsidRPr="0014544C">
              <w:rPr>
                <w:rFonts w:asciiTheme="minorHAnsi" w:hAnsiTheme="minorHAnsi" w:cstheme="minorHAnsi"/>
                <w:b/>
                <w:bCs/>
                <w:lang w:val="en"/>
              </w:rPr>
              <w:t>Missing the mandatory multiple-choice test</w:t>
            </w:r>
            <w:r>
              <w:rPr>
                <w:rFonts w:asciiTheme="minorHAnsi" w:hAnsiTheme="minorHAnsi" w:cstheme="minorHAnsi"/>
                <w:lang w:val="en"/>
              </w:rPr>
              <w:t xml:space="preserve"> will result in absence from the exam, regardless of the total score accumulated up to that point, except in cases of grade increases.</w:t>
            </w:r>
          </w:p>
          <w:p w14:paraId="29482DEB" w14:textId="77777777" w:rsidR="004C735E" w:rsidRDefault="004C735E" w:rsidP="004C735E">
            <w:pPr>
              <w:pStyle w:val="NoSpacing"/>
              <w:jc w:val="both"/>
              <w:rPr>
                <w:rFonts w:asciiTheme="minorHAnsi" w:hAnsiTheme="minorHAnsi" w:cstheme="minorHAnsi"/>
              </w:rPr>
            </w:pPr>
          </w:p>
          <w:p w14:paraId="511652FB" w14:textId="6609F518" w:rsidR="004C735E" w:rsidRDefault="004C735E" w:rsidP="004C735E">
            <w:pPr>
              <w:pStyle w:val="NoSpacing"/>
              <w:jc w:val="both"/>
              <w:rPr>
                <w:rFonts w:asciiTheme="minorHAnsi" w:hAnsiTheme="minorHAnsi" w:cstheme="minorHAnsi"/>
                <w:lang w:val="en"/>
              </w:rPr>
            </w:pPr>
            <w:r>
              <w:rPr>
                <w:rFonts w:asciiTheme="minorHAnsi" w:hAnsiTheme="minorHAnsi" w:cstheme="minorHAnsi"/>
                <w:b/>
                <w:bCs/>
                <w:lang w:val="en"/>
              </w:rPr>
              <w:t>A</w:t>
            </w:r>
            <w:r w:rsidRPr="00DA35C3">
              <w:rPr>
                <w:rFonts w:asciiTheme="minorHAnsi" w:hAnsiTheme="minorHAnsi" w:cstheme="minorHAnsi"/>
                <w:b/>
                <w:bCs/>
                <w:lang w:val="en"/>
              </w:rPr>
              <w:t xml:space="preserve"> minimum of 15 points</w:t>
            </w:r>
            <w:r w:rsidRPr="00DA35C3">
              <w:rPr>
                <w:rFonts w:asciiTheme="minorHAnsi" w:hAnsiTheme="minorHAnsi" w:cstheme="minorHAnsi"/>
                <w:lang w:val="en"/>
              </w:rPr>
              <w:t xml:space="preserve"> in the seminar assignments</w:t>
            </w:r>
            <w:r w:rsidR="00C43A95">
              <w:rPr>
                <w:rFonts w:asciiTheme="minorHAnsi" w:hAnsiTheme="minorHAnsi" w:cstheme="minorHAnsi"/>
                <w:lang w:val="en"/>
              </w:rPr>
              <w:t xml:space="preserve"> (calculated by summing the points obtained in both assignments, should the student choose to participate in both)</w:t>
            </w:r>
            <w:r w:rsidRPr="00DA35C3">
              <w:rPr>
                <w:rFonts w:asciiTheme="minorHAnsi" w:hAnsiTheme="minorHAnsi" w:cstheme="minorHAnsi"/>
                <w:lang w:val="en"/>
              </w:rPr>
              <w:t xml:space="preserve"> is a condition for entering the </w:t>
            </w:r>
            <w:commentRangeStart w:id="1"/>
            <w:r>
              <w:rPr>
                <w:rFonts w:asciiTheme="minorHAnsi" w:hAnsiTheme="minorHAnsi" w:cstheme="minorHAnsi"/>
                <w:lang w:val="en"/>
              </w:rPr>
              <w:t>multiple-choice</w:t>
            </w:r>
            <w:r w:rsidRPr="00DA35C3">
              <w:rPr>
                <w:rFonts w:asciiTheme="minorHAnsi" w:hAnsiTheme="minorHAnsi" w:cstheme="minorHAnsi"/>
                <w:lang w:val="en"/>
              </w:rPr>
              <w:t xml:space="preserve"> test</w:t>
            </w:r>
            <w:r>
              <w:rPr>
                <w:rFonts w:asciiTheme="minorHAnsi" w:hAnsiTheme="minorHAnsi" w:cstheme="minorHAnsi"/>
                <w:lang w:val="en"/>
              </w:rPr>
              <w:t xml:space="preserve"> in the A2 session</w:t>
            </w:r>
            <w:r w:rsidRPr="00DA35C3">
              <w:rPr>
                <w:rFonts w:asciiTheme="minorHAnsi" w:hAnsiTheme="minorHAnsi" w:cstheme="minorHAnsi"/>
                <w:lang w:val="en"/>
              </w:rPr>
              <w:t xml:space="preserve">. </w:t>
            </w:r>
            <w:commentRangeEnd w:id="1"/>
            <w:r w:rsidR="000F1A6E" w:rsidRPr="00DA35C3">
              <w:rPr>
                <w:rStyle w:val="CommentReference"/>
                <w:rFonts w:asciiTheme="minorHAnsi" w:hAnsiTheme="minorHAnsi" w:cstheme="minorHAnsi"/>
                <w:sz w:val="24"/>
                <w:szCs w:val="24"/>
                <w:lang w:val="en"/>
              </w:rPr>
              <w:commentReference w:id="1"/>
            </w:r>
            <w:r w:rsidRPr="00DA35C3">
              <w:rPr>
                <w:rFonts w:asciiTheme="minorHAnsi" w:hAnsiTheme="minorHAnsi" w:cstheme="minorHAnsi"/>
                <w:lang w:val="en"/>
              </w:rPr>
              <w:t xml:space="preserve">Points can be obtained from participation in a single semester assessment and/or </w:t>
            </w:r>
            <w:r>
              <w:rPr>
                <w:rFonts w:asciiTheme="minorHAnsi" w:hAnsiTheme="minorHAnsi" w:cstheme="minorHAnsi"/>
                <w:lang w:val="en"/>
              </w:rPr>
              <w:t>participation in both</w:t>
            </w:r>
            <w:r w:rsidRPr="00DA35C3">
              <w:rPr>
                <w:rFonts w:asciiTheme="minorHAnsi" w:hAnsiTheme="minorHAnsi" w:cstheme="minorHAnsi"/>
                <w:lang w:val="en"/>
              </w:rPr>
              <w:t>.</w:t>
            </w:r>
            <w:r>
              <w:rPr>
                <w:rFonts w:asciiTheme="minorHAnsi" w:hAnsiTheme="minorHAnsi" w:cstheme="minorHAnsi"/>
                <w:lang w:val="en"/>
              </w:rPr>
              <w:t xml:space="preserve"> Students who do not comply will need to take the multiple-choice test during the B2 session after retaking one of the seminar assessments. </w:t>
            </w:r>
          </w:p>
          <w:p w14:paraId="607A5361" w14:textId="77777777" w:rsidR="004C735E" w:rsidRDefault="004C735E" w:rsidP="004C735E">
            <w:pPr>
              <w:pStyle w:val="NoSpacing"/>
              <w:jc w:val="both"/>
              <w:rPr>
                <w:rFonts w:asciiTheme="minorHAnsi" w:hAnsiTheme="minorHAnsi" w:cstheme="minorHAnsi"/>
                <w:lang w:val="en"/>
              </w:rPr>
            </w:pPr>
            <w:r>
              <w:rPr>
                <w:rFonts w:asciiTheme="minorHAnsi" w:hAnsiTheme="minorHAnsi" w:cstheme="minorHAnsi"/>
                <w:lang w:val="en"/>
              </w:rPr>
              <w:t>If evaluators discover that a student has plagiarized, falsified, or copied work through any means (written, electronic, etc.) during the semester, the score for that assignment will be recorded as zero. Furthermore, the student will incur a penalty of 30 points deducted from their final grade. This penalty will also apply to any subsequent sessions.</w:t>
            </w:r>
          </w:p>
          <w:p w14:paraId="4FDD952B" w14:textId="77777777" w:rsidR="004C735E" w:rsidRDefault="004C735E" w:rsidP="004C735E">
            <w:pPr>
              <w:pStyle w:val="NoSpacing"/>
              <w:jc w:val="both"/>
              <w:rPr>
                <w:rFonts w:asciiTheme="minorHAnsi" w:hAnsiTheme="minorHAnsi" w:cstheme="minorHAnsi"/>
                <w:lang w:val="en"/>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559"/>
              <w:gridCol w:w="3348"/>
              <w:gridCol w:w="2775"/>
            </w:tblGrid>
            <w:tr w:rsidR="004C735E" w:rsidRPr="000E0916" w14:paraId="4357F265" w14:textId="77777777" w:rsidTr="000B01E5">
              <w:tc>
                <w:tcPr>
                  <w:tcW w:w="9152" w:type="dxa"/>
                  <w:gridSpan w:val="4"/>
                </w:tcPr>
                <w:p w14:paraId="02B05FCD" w14:textId="77777777" w:rsidR="004C735E" w:rsidRPr="00FF0F51" w:rsidRDefault="004C735E" w:rsidP="004C735E">
                  <w:pPr>
                    <w:ind w:left="1"/>
                    <w:rPr>
                      <w:rFonts w:asciiTheme="minorHAnsi" w:hAnsiTheme="minorHAnsi" w:cstheme="minorHAnsi"/>
                      <w:b/>
                      <w:i/>
                      <w:sz w:val="22"/>
                      <w:szCs w:val="22"/>
                    </w:rPr>
                  </w:pPr>
                  <w:r w:rsidRPr="00025FBC">
                    <w:rPr>
                      <w:rFonts w:asciiTheme="minorHAnsi" w:hAnsiTheme="minorHAnsi" w:cstheme="minorHAnsi"/>
                      <w:b/>
                      <w:i/>
                      <w:sz w:val="22"/>
                      <w:szCs w:val="22"/>
                    </w:rPr>
                    <w:t>Evaluation in the outstanding or grade increase session</w:t>
                  </w:r>
                </w:p>
              </w:tc>
            </w:tr>
            <w:tr w:rsidR="004C735E" w:rsidRPr="000E0916" w14:paraId="5C4FB3C9" w14:textId="77777777" w:rsidTr="000B01E5">
              <w:tc>
                <w:tcPr>
                  <w:tcW w:w="1470" w:type="dxa"/>
                </w:tcPr>
                <w:p w14:paraId="1FFAEC01" w14:textId="08A22D90" w:rsidR="004C735E" w:rsidRPr="000E0916" w:rsidRDefault="004C735E" w:rsidP="004C735E">
                  <w:pPr>
                    <w:ind w:left="1"/>
                    <w:rPr>
                      <w:rFonts w:asciiTheme="minorHAnsi" w:hAnsiTheme="minorHAnsi" w:cstheme="minorHAnsi"/>
                      <w:sz w:val="22"/>
                      <w:szCs w:val="22"/>
                    </w:rPr>
                  </w:pPr>
                  <w:r>
                    <w:rPr>
                      <w:rFonts w:asciiTheme="minorHAnsi" w:hAnsiTheme="minorHAnsi" w:cstheme="minorHAnsi"/>
                      <w:b/>
                      <w:i/>
                      <w:sz w:val="22"/>
                      <w:szCs w:val="22"/>
                    </w:rPr>
                    <w:t>Source</w:t>
                  </w:r>
                  <w:r w:rsidRPr="000E0916">
                    <w:rPr>
                      <w:rFonts w:asciiTheme="minorHAnsi" w:hAnsiTheme="minorHAnsi" w:cstheme="minorHAnsi"/>
                      <w:b/>
                      <w:i/>
                      <w:sz w:val="22"/>
                      <w:szCs w:val="22"/>
                    </w:rPr>
                    <w:t xml:space="preserve">  </w:t>
                  </w:r>
                </w:p>
              </w:tc>
              <w:tc>
                <w:tcPr>
                  <w:tcW w:w="1559" w:type="dxa"/>
                </w:tcPr>
                <w:p w14:paraId="783CAEA3" w14:textId="77777777" w:rsidR="004C735E" w:rsidRPr="000E0916" w:rsidRDefault="004C735E" w:rsidP="004C735E">
                  <w:pPr>
                    <w:ind w:left="1"/>
                    <w:rPr>
                      <w:rFonts w:asciiTheme="minorHAnsi" w:hAnsiTheme="minorHAnsi" w:cstheme="minorHAnsi"/>
                      <w:sz w:val="22"/>
                      <w:szCs w:val="22"/>
                    </w:rPr>
                  </w:pPr>
                  <w:r>
                    <w:rPr>
                      <w:rFonts w:asciiTheme="minorHAnsi" w:hAnsiTheme="minorHAnsi" w:cstheme="minorHAnsi"/>
                      <w:b/>
                      <w:i/>
                      <w:sz w:val="22"/>
                      <w:szCs w:val="22"/>
                    </w:rPr>
                    <w:t>A2 session/Seminar assessment</w:t>
                  </w:r>
                  <w:r w:rsidRPr="000E0916">
                    <w:rPr>
                      <w:rFonts w:asciiTheme="minorHAnsi" w:hAnsiTheme="minorHAnsi" w:cstheme="minorHAnsi"/>
                      <w:b/>
                      <w:i/>
                      <w:sz w:val="22"/>
                      <w:szCs w:val="22"/>
                    </w:rPr>
                    <w:t xml:space="preserve">  </w:t>
                  </w:r>
                </w:p>
              </w:tc>
              <w:tc>
                <w:tcPr>
                  <w:tcW w:w="3348" w:type="dxa"/>
                </w:tcPr>
                <w:p w14:paraId="4B049FF8" w14:textId="77777777" w:rsidR="004C735E" w:rsidRPr="000E0916" w:rsidRDefault="004C735E" w:rsidP="004C735E">
                  <w:pPr>
                    <w:rPr>
                      <w:rFonts w:asciiTheme="minorHAnsi" w:hAnsiTheme="minorHAnsi" w:cstheme="minorHAnsi"/>
                      <w:sz w:val="22"/>
                      <w:szCs w:val="22"/>
                    </w:rPr>
                  </w:pPr>
                  <w:r>
                    <w:rPr>
                      <w:rFonts w:asciiTheme="minorHAnsi" w:hAnsiTheme="minorHAnsi" w:cstheme="minorHAnsi"/>
                      <w:b/>
                      <w:i/>
                      <w:sz w:val="22"/>
                      <w:szCs w:val="22"/>
                    </w:rPr>
                    <w:t>B2 session</w:t>
                  </w:r>
                  <w:r w:rsidRPr="000E0916">
                    <w:rPr>
                      <w:rFonts w:asciiTheme="minorHAnsi" w:hAnsiTheme="minorHAnsi" w:cstheme="minorHAnsi"/>
                      <w:b/>
                      <w:i/>
                      <w:sz w:val="22"/>
                      <w:szCs w:val="22"/>
                    </w:rPr>
                    <w:t xml:space="preserve"> (</w:t>
                  </w:r>
                  <w:r>
                    <w:rPr>
                      <w:rFonts w:asciiTheme="minorHAnsi" w:hAnsiTheme="minorHAnsi" w:cstheme="minorHAnsi"/>
                      <w:b/>
                      <w:i/>
                      <w:sz w:val="22"/>
                      <w:szCs w:val="22"/>
                    </w:rPr>
                    <w:t xml:space="preserve">implies </w:t>
                  </w:r>
                  <w:r w:rsidRPr="00025FBC">
                    <w:rPr>
                      <w:rFonts w:asciiTheme="minorHAnsi" w:hAnsiTheme="minorHAnsi" w:cstheme="minorHAnsi"/>
                      <w:b/>
                      <w:i/>
                      <w:sz w:val="22"/>
                      <w:szCs w:val="22"/>
                    </w:rPr>
                    <w:t>that the discipline has not been passed</w:t>
                  </w:r>
                  <w:r w:rsidRPr="000E0916">
                    <w:rPr>
                      <w:rFonts w:asciiTheme="minorHAnsi" w:hAnsiTheme="minorHAnsi" w:cstheme="minorHAnsi"/>
                      <w:b/>
                      <w:i/>
                      <w:sz w:val="22"/>
                      <w:szCs w:val="22"/>
                    </w:rPr>
                    <w:t>)</w:t>
                  </w:r>
                </w:p>
              </w:tc>
              <w:tc>
                <w:tcPr>
                  <w:tcW w:w="2775" w:type="dxa"/>
                </w:tcPr>
                <w:p w14:paraId="0B79D792" w14:textId="77777777" w:rsidR="004C735E" w:rsidRPr="000E0916" w:rsidRDefault="004C735E" w:rsidP="004C735E">
                  <w:pPr>
                    <w:ind w:left="1"/>
                    <w:rPr>
                      <w:rFonts w:asciiTheme="minorHAnsi" w:hAnsiTheme="minorHAnsi" w:cstheme="minorHAnsi"/>
                      <w:sz w:val="22"/>
                      <w:szCs w:val="22"/>
                    </w:rPr>
                  </w:pPr>
                  <w:r>
                    <w:rPr>
                      <w:rFonts w:asciiTheme="minorHAnsi" w:hAnsiTheme="minorHAnsi" w:cstheme="minorHAnsi"/>
                      <w:b/>
                      <w:i/>
                      <w:sz w:val="22"/>
                      <w:szCs w:val="22"/>
                    </w:rPr>
                    <w:t>Grade increase</w:t>
                  </w:r>
                  <w:r w:rsidRPr="000E0916">
                    <w:rPr>
                      <w:rFonts w:asciiTheme="minorHAnsi" w:hAnsiTheme="minorHAnsi" w:cstheme="minorHAnsi"/>
                      <w:b/>
                      <w:i/>
                      <w:sz w:val="22"/>
                      <w:szCs w:val="22"/>
                    </w:rPr>
                    <w:t xml:space="preserve"> (</w:t>
                  </w:r>
                  <w:r w:rsidRPr="00025FBC">
                    <w:rPr>
                      <w:rFonts w:asciiTheme="minorHAnsi" w:hAnsiTheme="minorHAnsi" w:cstheme="minorHAnsi"/>
                      <w:b/>
                      <w:i/>
                      <w:sz w:val="22"/>
                      <w:szCs w:val="22"/>
                    </w:rPr>
                    <w:t>implies that the discipline has been passed</w:t>
                  </w:r>
                  <w:r w:rsidRPr="000E0916">
                    <w:rPr>
                      <w:rFonts w:asciiTheme="minorHAnsi" w:hAnsiTheme="minorHAnsi" w:cstheme="minorHAnsi"/>
                      <w:b/>
                      <w:i/>
                      <w:sz w:val="22"/>
                      <w:szCs w:val="22"/>
                    </w:rPr>
                    <w:t>)</w:t>
                  </w:r>
                </w:p>
              </w:tc>
            </w:tr>
            <w:tr w:rsidR="004C735E" w:rsidRPr="000E0916" w14:paraId="23101BCF" w14:textId="77777777" w:rsidTr="000B01E5">
              <w:tc>
                <w:tcPr>
                  <w:tcW w:w="1470" w:type="dxa"/>
                </w:tcPr>
                <w:p w14:paraId="78B10540" w14:textId="77777777" w:rsidR="004C735E" w:rsidRPr="000E0916" w:rsidRDefault="004C735E" w:rsidP="004C735E">
                  <w:pPr>
                    <w:ind w:left="1"/>
                    <w:jc w:val="both"/>
                    <w:rPr>
                      <w:rFonts w:asciiTheme="minorHAnsi" w:hAnsiTheme="minorHAnsi" w:cstheme="minorHAnsi"/>
                      <w:sz w:val="22"/>
                      <w:szCs w:val="22"/>
                    </w:rPr>
                  </w:pPr>
                  <w:r>
                    <w:rPr>
                      <w:rFonts w:asciiTheme="minorHAnsi" w:hAnsiTheme="minorHAnsi" w:cstheme="minorHAnsi"/>
                      <w:sz w:val="22"/>
                      <w:szCs w:val="22"/>
                    </w:rPr>
                    <w:t>Multiple-choice test</w:t>
                  </w:r>
                </w:p>
              </w:tc>
              <w:tc>
                <w:tcPr>
                  <w:tcW w:w="1559" w:type="dxa"/>
                </w:tcPr>
                <w:p w14:paraId="3A236348" w14:textId="77777777" w:rsidR="004C735E" w:rsidRPr="000E0916" w:rsidRDefault="004C735E" w:rsidP="004C735E">
                  <w:pPr>
                    <w:ind w:left="1"/>
                    <w:jc w:val="both"/>
                    <w:rPr>
                      <w:rFonts w:asciiTheme="minorHAnsi" w:hAnsiTheme="minorHAnsi" w:cstheme="minorHAnsi"/>
                      <w:sz w:val="22"/>
                      <w:szCs w:val="22"/>
                    </w:rPr>
                  </w:pPr>
                  <w:r>
                    <w:rPr>
                      <w:rFonts w:asciiTheme="minorHAnsi" w:hAnsiTheme="minorHAnsi" w:cstheme="minorHAnsi"/>
                      <w:sz w:val="22"/>
                      <w:szCs w:val="22"/>
                    </w:rPr>
                    <w:t>Between 0 and 50 points</w:t>
                  </w:r>
                  <w:r w:rsidRPr="000E0916">
                    <w:rPr>
                      <w:rFonts w:asciiTheme="minorHAnsi" w:hAnsiTheme="minorHAnsi" w:cstheme="minorHAnsi"/>
                      <w:sz w:val="22"/>
                      <w:szCs w:val="22"/>
                    </w:rPr>
                    <w:t xml:space="preserve"> </w:t>
                  </w:r>
                </w:p>
              </w:tc>
              <w:tc>
                <w:tcPr>
                  <w:tcW w:w="3348" w:type="dxa"/>
                </w:tcPr>
                <w:p w14:paraId="7AA4A4E2" w14:textId="77777777" w:rsidR="004C735E" w:rsidRPr="000E0916" w:rsidRDefault="004C735E" w:rsidP="004C735E">
                  <w:pPr>
                    <w:ind w:right="38"/>
                    <w:jc w:val="both"/>
                    <w:rPr>
                      <w:rFonts w:asciiTheme="minorHAnsi" w:hAnsiTheme="minorHAnsi" w:cstheme="minorHAnsi"/>
                      <w:sz w:val="22"/>
                      <w:szCs w:val="22"/>
                    </w:rPr>
                  </w:pPr>
                  <w:r>
                    <w:rPr>
                      <w:rFonts w:asciiTheme="minorHAnsi" w:hAnsiTheme="minorHAnsi" w:cstheme="minorHAnsi"/>
                      <w:sz w:val="22"/>
                      <w:szCs w:val="22"/>
                    </w:rPr>
                    <w:t>The student can either retake the multiple-choice test or request that their previous score be carried over.</w:t>
                  </w:r>
                </w:p>
              </w:tc>
              <w:tc>
                <w:tcPr>
                  <w:tcW w:w="2775" w:type="dxa"/>
                </w:tcPr>
                <w:p w14:paraId="1956693E" w14:textId="77777777" w:rsidR="004C735E" w:rsidRPr="000E0916" w:rsidRDefault="004C735E" w:rsidP="004C735E">
                  <w:pPr>
                    <w:ind w:left="1"/>
                    <w:jc w:val="both"/>
                    <w:rPr>
                      <w:rFonts w:asciiTheme="minorHAnsi" w:hAnsiTheme="minorHAnsi" w:cstheme="minorHAnsi"/>
                      <w:sz w:val="22"/>
                      <w:szCs w:val="22"/>
                    </w:rPr>
                  </w:pPr>
                  <w:r>
                    <w:rPr>
                      <w:rFonts w:asciiTheme="minorHAnsi" w:hAnsiTheme="minorHAnsi" w:cstheme="minorHAnsi"/>
                      <w:sz w:val="22"/>
                      <w:szCs w:val="22"/>
                    </w:rPr>
                    <w:t>The student can either retake the multiple-choice test or request that their previous score be carried over.</w:t>
                  </w:r>
                </w:p>
              </w:tc>
            </w:tr>
            <w:tr w:rsidR="004C735E" w:rsidRPr="000E0916" w14:paraId="3C0E646B" w14:textId="77777777" w:rsidTr="000B01E5">
              <w:tc>
                <w:tcPr>
                  <w:tcW w:w="1470" w:type="dxa"/>
                </w:tcPr>
                <w:p w14:paraId="3C079516" w14:textId="77777777" w:rsidR="004C735E" w:rsidRPr="000E0916" w:rsidRDefault="004C735E" w:rsidP="004C735E">
                  <w:pPr>
                    <w:ind w:left="1"/>
                    <w:jc w:val="both"/>
                    <w:rPr>
                      <w:rFonts w:asciiTheme="minorHAnsi" w:hAnsiTheme="minorHAnsi" w:cstheme="minorHAnsi"/>
                      <w:sz w:val="22"/>
                      <w:szCs w:val="22"/>
                    </w:rPr>
                  </w:pPr>
                  <w:r>
                    <w:rPr>
                      <w:rFonts w:asciiTheme="minorHAnsi" w:hAnsiTheme="minorHAnsi" w:cstheme="minorHAnsi"/>
                      <w:sz w:val="22"/>
                      <w:szCs w:val="22"/>
                    </w:rPr>
                    <w:t>Seminar assessment 1 and 2</w:t>
                  </w:r>
                </w:p>
              </w:tc>
              <w:tc>
                <w:tcPr>
                  <w:tcW w:w="1559" w:type="dxa"/>
                </w:tcPr>
                <w:p w14:paraId="09EF5260" w14:textId="77777777" w:rsidR="004C735E" w:rsidRPr="000E0916" w:rsidRDefault="004C735E" w:rsidP="004C735E">
                  <w:pPr>
                    <w:ind w:left="1"/>
                    <w:jc w:val="both"/>
                    <w:rPr>
                      <w:rFonts w:asciiTheme="minorHAnsi" w:hAnsiTheme="minorHAnsi" w:cstheme="minorHAnsi"/>
                      <w:sz w:val="22"/>
                      <w:szCs w:val="22"/>
                    </w:rPr>
                  </w:pPr>
                  <w:r>
                    <w:rPr>
                      <w:rFonts w:asciiTheme="minorHAnsi" w:hAnsiTheme="minorHAnsi" w:cstheme="minorHAnsi"/>
                      <w:sz w:val="22"/>
                      <w:szCs w:val="22"/>
                    </w:rPr>
                    <w:t>Between 0 and 20 points (x2)</w:t>
                  </w:r>
                </w:p>
              </w:tc>
              <w:tc>
                <w:tcPr>
                  <w:tcW w:w="3348" w:type="dxa"/>
                </w:tcPr>
                <w:p w14:paraId="3D37D723" w14:textId="77777777" w:rsidR="004C735E" w:rsidRDefault="004C735E" w:rsidP="004C735E">
                  <w:pPr>
                    <w:jc w:val="both"/>
                    <w:rPr>
                      <w:rFonts w:asciiTheme="minorHAnsi" w:hAnsiTheme="minorHAnsi" w:cstheme="minorHAnsi"/>
                      <w:sz w:val="22"/>
                      <w:szCs w:val="22"/>
                    </w:rPr>
                  </w:pPr>
                  <w:r w:rsidRPr="00E42C98">
                    <w:rPr>
                      <w:rFonts w:asciiTheme="minorHAnsi" w:hAnsiTheme="minorHAnsi" w:cstheme="minorHAnsi"/>
                      <w:sz w:val="22"/>
                      <w:szCs w:val="22"/>
                    </w:rPr>
                    <w:t>*</w:t>
                  </w:r>
                  <w:r>
                    <w:rPr>
                      <w:rFonts w:asciiTheme="minorHAnsi" w:hAnsiTheme="minorHAnsi" w:cstheme="minorHAnsi"/>
                      <w:sz w:val="22"/>
                      <w:szCs w:val="22"/>
                    </w:rPr>
                    <w:t>If a student did not participate in either of the two seminar assessments, they will be allowed to take only one assessment of their choice during the B2 session. However, the student must inform the seminar coordinator in advance about which assessment type they have chosen. If the seminar coordinator is not notified beforehand, the student will have the option to select the topic for the respective paper. It is required to achieve a minimum score of 15 points to qualify for the multiple-choice test.</w:t>
                  </w:r>
                </w:p>
                <w:p w14:paraId="22451E47" w14:textId="77777777" w:rsidR="004C735E" w:rsidRPr="000E0916" w:rsidRDefault="004C735E" w:rsidP="004C735E">
                  <w:pPr>
                    <w:jc w:val="both"/>
                    <w:rPr>
                      <w:rFonts w:asciiTheme="minorHAnsi" w:hAnsiTheme="minorHAnsi" w:cstheme="minorHAnsi"/>
                      <w:sz w:val="22"/>
                      <w:szCs w:val="22"/>
                    </w:rPr>
                  </w:pPr>
                  <w:r w:rsidRPr="00E42C98">
                    <w:rPr>
                      <w:rFonts w:asciiTheme="minorHAnsi" w:hAnsiTheme="minorHAnsi" w:cstheme="minorHAnsi"/>
                      <w:sz w:val="22"/>
                      <w:szCs w:val="22"/>
                    </w:rPr>
                    <w:t>**</w:t>
                  </w:r>
                  <w:r>
                    <w:rPr>
                      <w:rFonts w:asciiTheme="minorHAnsi" w:hAnsiTheme="minorHAnsi" w:cstheme="minorHAnsi"/>
                      <w:sz w:val="22"/>
                      <w:szCs w:val="22"/>
                    </w:rPr>
                    <w:t xml:space="preserve">If a student only participated in one of the seminar assessments </w:t>
                  </w:r>
                  <w:r>
                    <w:rPr>
                      <w:rFonts w:asciiTheme="minorHAnsi" w:hAnsiTheme="minorHAnsi" w:cstheme="minorHAnsi"/>
                      <w:sz w:val="22"/>
                      <w:szCs w:val="22"/>
                    </w:rPr>
                    <w:lastRenderedPageBreak/>
                    <w:t>and did not achieve the minimum score required to qualify for the exam, they may only retake the seminar assessment in which they did not participate during the B2 session. This condition also applies if, in a previous outstanding session, the student took a seminar assessment for the first time and must take the other seminar assessment in the next outstanding session.</w:t>
                  </w:r>
                </w:p>
              </w:tc>
              <w:tc>
                <w:tcPr>
                  <w:tcW w:w="2775" w:type="dxa"/>
                </w:tcPr>
                <w:p w14:paraId="50A744FC" w14:textId="77777777" w:rsidR="004C735E" w:rsidRPr="000E0916" w:rsidRDefault="004C735E" w:rsidP="004C735E">
                  <w:pPr>
                    <w:ind w:left="1"/>
                    <w:jc w:val="both"/>
                    <w:rPr>
                      <w:rFonts w:asciiTheme="minorHAnsi" w:hAnsiTheme="minorHAnsi" w:cstheme="minorHAnsi"/>
                      <w:sz w:val="22"/>
                      <w:szCs w:val="22"/>
                    </w:rPr>
                  </w:pPr>
                  <w:r>
                    <w:rPr>
                      <w:rFonts w:asciiTheme="minorHAnsi" w:hAnsiTheme="minorHAnsi" w:cstheme="minorHAnsi"/>
                      <w:sz w:val="22"/>
                      <w:szCs w:val="22"/>
                    </w:rPr>
                    <w:lastRenderedPageBreak/>
                    <w:t>Semester assessments cannot be considered for grade increases once the minimum required points have been met from one or both assessments.</w:t>
                  </w:r>
                </w:p>
              </w:tc>
            </w:tr>
            <w:tr w:rsidR="004C735E" w:rsidRPr="000E0916" w14:paraId="442263E5" w14:textId="77777777" w:rsidTr="000B01E5">
              <w:tc>
                <w:tcPr>
                  <w:tcW w:w="1470" w:type="dxa"/>
                </w:tcPr>
                <w:p w14:paraId="0F2F33CB" w14:textId="77777777" w:rsidR="004C735E" w:rsidRPr="000E0916" w:rsidRDefault="004C735E" w:rsidP="004C735E">
                  <w:pPr>
                    <w:ind w:left="1"/>
                    <w:rPr>
                      <w:rFonts w:asciiTheme="minorHAnsi" w:hAnsiTheme="minorHAnsi" w:cstheme="minorHAnsi"/>
                      <w:sz w:val="22"/>
                      <w:szCs w:val="22"/>
                    </w:rPr>
                  </w:pPr>
                  <w:r>
                    <w:rPr>
                      <w:rFonts w:asciiTheme="minorHAnsi" w:hAnsiTheme="minorHAnsi" w:cstheme="minorHAnsi"/>
                      <w:sz w:val="22"/>
                      <w:szCs w:val="22"/>
                    </w:rPr>
                    <w:t>Default points</w:t>
                  </w:r>
                  <w:r w:rsidRPr="000E0916">
                    <w:rPr>
                      <w:rFonts w:asciiTheme="minorHAnsi" w:hAnsiTheme="minorHAnsi" w:cstheme="minorHAnsi"/>
                      <w:sz w:val="22"/>
                      <w:szCs w:val="22"/>
                    </w:rPr>
                    <w:t xml:space="preserve"> </w:t>
                  </w:r>
                </w:p>
              </w:tc>
              <w:tc>
                <w:tcPr>
                  <w:tcW w:w="1559" w:type="dxa"/>
                </w:tcPr>
                <w:p w14:paraId="20E29AD6" w14:textId="77777777" w:rsidR="004C735E" w:rsidRPr="000E0916" w:rsidRDefault="004C735E" w:rsidP="004C735E">
                  <w:pPr>
                    <w:ind w:left="1"/>
                    <w:rPr>
                      <w:rFonts w:asciiTheme="minorHAnsi" w:hAnsiTheme="minorHAnsi" w:cstheme="minorHAnsi"/>
                      <w:sz w:val="22"/>
                      <w:szCs w:val="22"/>
                    </w:rPr>
                  </w:pPr>
                  <w:r w:rsidRPr="000E0916">
                    <w:rPr>
                      <w:rFonts w:asciiTheme="minorHAnsi" w:hAnsiTheme="minorHAnsi" w:cstheme="minorHAnsi"/>
                      <w:sz w:val="22"/>
                      <w:szCs w:val="22"/>
                    </w:rPr>
                    <w:t xml:space="preserve">10 </w:t>
                  </w:r>
                  <w:r>
                    <w:rPr>
                      <w:rFonts w:asciiTheme="minorHAnsi" w:hAnsiTheme="minorHAnsi" w:cstheme="minorHAnsi"/>
                      <w:sz w:val="22"/>
                      <w:szCs w:val="22"/>
                    </w:rPr>
                    <w:t>points</w:t>
                  </w:r>
                </w:p>
              </w:tc>
              <w:tc>
                <w:tcPr>
                  <w:tcW w:w="3348" w:type="dxa"/>
                </w:tcPr>
                <w:p w14:paraId="305ABE0A" w14:textId="77777777" w:rsidR="004C735E" w:rsidRDefault="004C735E" w:rsidP="004C735E">
                  <w:pPr>
                    <w:rPr>
                      <w:rFonts w:asciiTheme="minorHAnsi" w:hAnsiTheme="minorHAnsi" w:cstheme="minorHAnsi"/>
                      <w:sz w:val="22"/>
                      <w:szCs w:val="22"/>
                    </w:rPr>
                  </w:pPr>
                  <w:r>
                    <w:rPr>
                      <w:rFonts w:asciiTheme="minorHAnsi" w:hAnsiTheme="minorHAnsi" w:cstheme="minorHAnsi"/>
                      <w:sz w:val="22"/>
                      <w:szCs w:val="22"/>
                    </w:rPr>
                    <w:t>To be reported</w:t>
                  </w:r>
                  <w:r w:rsidRPr="000E0916">
                    <w:rPr>
                      <w:rFonts w:asciiTheme="minorHAnsi" w:hAnsiTheme="minorHAnsi" w:cstheme="minorHAnsi"/>
                      <w:sz w:val="22"/>
                      <w:szCs w:val="22"/>
                    </w:rPr>
                    <w:t xml:space="preserve"> </w:t>
                  </w:r>
                </w:p>
              </w:tc>
              <w:tc>
                <w:tcPr>
                  <w:tcW w:w="2775" w:type="dxa"/>
                </w:tcPr>
                <w:p w14:paraId="24394540" w14:textId="77777777" w:rsidR="004C735E" w:rsidRDefault="004C735E" w:rsidP="004C735E">
                  <w:pPr>
                    <w:ind w:left="1"/>
                    <w:rPr>
                      <w:rFonts w:asciiTheme="minorHAnsi" w:hAnsiTheme="minorHAnsi" w:cstheme="minorHAnsi"/>
                      <w:sz w:val="22"/>
                      <w:szCs w:val="22"/>
                    </w:rPr>
                  </w:pPr>
                  <w:r>
                    <w:rPr>
                      <w:rFonts w:asciiTheme="minorHAnsi" w:hAnsiTheme="minorHAnsi" w:cstheme="minorHAnsi"/>
                      <w:sz w:val="22"/>
                      <w:szCs w:val="22"/>
                    </w:rPr>
                    <w:t>To be reported</w:t>
                  </w:r>
                  <w:r w:rsidRPr="000E0916">
                    <w:rPr>
                      <w:rFonts w:asciiTheme="minorHAnsi" w:hAnsiTheme="minorHAnsi" w:cstheme="minorHAnsi"/>
                      <w:sz w:val="22"/>
                      <w:szCs w:val="22"/>
                    </w:rPr>
                    <w:t xml:space="preserve"> </w:t>
                  </w:r>
                </w:p>
              </w:tc>
            </w:tr>
            <w:tr w:rsidR="004C735E" w:rsidRPr="000E0916" w14:paraId="6F0AC8C8" w14:textId="77777777" w:rsidTr="000B01E5">
              <w:tc>
                <w:tcPr>
                  <w:tcW w:w="1470" w:type="dxa"/>
                </w:tcPr>
                <w:p w14:paraId="765F1225" w14:textId="77777777" w:rsidR="004C735E" w:rsidRPr="000E0916" w:rsidRDefault="004C735E" w:rsidP="004C735E">
                  <w:pPr>
                    <w:ind w:left="1"/>
                    <w:rPr>
                      <w:rFonts w:asciiTheme="minorHAnsi" w:hAnsiTheme="minorHAnsi" w:cstheme="minorHAnsi"/>
                      <w:sz w:val="22"/>
                      <w:szCs w:val="22"/>
                    </w:rPr>
                  </w:pPr>
                  <w:r>
                    <w:rPr>
                      <w:rFonts w:asciiTheme="minorHAnsi" w:hAnsiTheme="minorHAnsi" w:cstheme="minorHAnsi"/>
                      <w:sz w:val="22"/>
                      <w:szCs w:val="22"/>
                    </w:rPr>
                    <w:t>Bonus points for participating in personality-related research</w:t>
                  </w:r>
                </w:p>
              </w:tc>
              <w:tc>
                <w:tcPr>
                  <w:tcW w:w="1559" w:type="dxa"/>
                </w:tcPr>
                <w:p w14:paraId="3847F9FF" w14:textId="77777777" w:rsidR="004C735E" w:rsidRPr="000E0916" w:rsidRDefault="004C735E" w:rsidP="004C735E">
                  <w:pPr>
                    <w:ind w:left="1" w:right="38"/>
                    <w:rPr>
                      <w:rFonts w:asciiTheme="minorHAnsi" w:hAnsiTheme="minorHAnsi" w:cstheme="minorHAnsi"/>
                      <w:sz w:val="22"/>
                      <w:szCs w:val="22"/>
                    </w:rPr>
                  </w:pPr>
                  <w:r>
                    <w:rPr>
                      <w:rFonts w:asciiTheme="minorHAnsi" w:hAnsiTheme="minorHAnsi" w:cstheme="minorHAnsi"/>
                      <w:sz w:val="22"/>
                      <w:szCs w:val="22"/>
                    </w:rPr>
                    <w:t>Between 0 and 20 points</w:t>
                  </w:r>
                  <w:r w:rsidRPr="000E0916">
                    <w:rPr>
                      <w:rFonts w:asciiTheme="minorHAnsi" w:hAnsiTheme="minorHAnsi" w:cstheme="minorHAnsi"/>
                      <w:sz w:val="22"/>
                      <w:szCs w:val="22"/>
                    </w:rPr>
                    <w:t xml:space="preserve"> </w:t>
                  </w:r>
                </w:p>
              </w:tc>
              <w:tc>
                <w:tcPr>
                  <w:tcW w:w="3348" w:type="dxa"/>
                </w:tcPr>
                <w:p w14:paraId="3C4E7C7C" w14:textId="77777777" w:rsidR="004C735E" w:rsidRPr="000E0916" w:rsidRDefault="004C735E" w:rsidP="004C735E">
                  <w:pPr>
                    <w:rPr>
                      <w:rFonts w:asciiTheme="minorHAnsi" w:hAnsiTheme="minorHAnsi" w:cstheme="minorHAnsi"/>
                      <w:sz w:val="22"/>
                      <w:szCs w:val="22"/>
                    </w:rPr>
                  </w:pPr>
                  <w:r>
                    <w:rPr>
                      <w:rFonts w:asciiTheme="minorHAnsi" w:hAnsiTheme="minorHAnsi" w:cstheme="minorHAnsi"/>
                      <w:sz w:val="22"/>
                      <w:szCs w:val="22"/>
                    </w:rPr>
                    <w:t>To be reported</w:t>
                  </w:r>
                  <w:r w:rsidRPr="000E0916">
                    <w:rPr>
                      <w:rFonts w:asciiTheme="minorHAnsi" w:hAnsiTheme="minorHAnsi" w:cstheme="minorHAnsi"/>
                      <w:sz w:val="22"/>
                      <w:szCs w:val="22"/>
                    </w:rPr>
                    <w:t xml:space="preserve"> </w:t>
                  </w:r>
                </w:p>
              </w:tc>
              <w:tc>
                <w:tcPr>
                  <w:tcW w:w="2775" w:type="dxa"/>
                </w:tcPr>
                <w:p w14:paraId="2A0A7A83" w14:textId="77777777" w:rsidR="004C735E" w:rsidRPr="000E0916" w:rsidRDefault="004C735E" w:rsidP="004C735E">
                  <w:pPr>
                    <w:ind w:left="1"/>
                    <w:rPr>
                      <w:rFonts w:asciiTheme="minorHAnsi" w:hAnsiTheme="minorHAnsi" w:cstheme="minorHAnsi"/>
                      <w:sz w:val="22"/>
                      <w:szCs w:val="22"/>
                    </w:rPr>
                  </w:pPr>
                  <w:r>
                    <w:rPr>
                      <w:rFonts w:asciiTheme="minorHAnsi" w:hAnsiTheme="minorHAnsi" w:cstheme="minorHAnsi"/>
                      <w:sz w:val="22"/>
                      <w:szCs w:val="22"/>
                    </w:rPr>
                    <w:t>To be reported</w:t>
                  </w:r>
                  <w:r w:rsidRPr="000E0916">
                    <w:rPr>
                      <w:rFonts w:asciiTheme="minorHAnsi" w:hAnsiTheme="minorHAnsi" w:cstheme="minorHAnsi"/>
                      <w:sz w:val="22"/>
                      <w:szCs w:val="22"/>
                    </w:rPr>
                    <w:t xml:space="preserve"> </w:t>
                  </w:r>
                </w:p>
              </w:tc>
            </w:tr>
            <w:tr w:rsidR="004C735E" w:rsidRPr="000E0916" w14:paraId="1F38B7A5" w14:textId="77777777" w:rsidTr="000B01E5">
              <w:tc>
                <w:tcPr>
                  <w:tcW w:w="1470" w:type="dxa"/>
                </w:tcPr>
                <w:p w14:paraId="0BC58EA8" w14:textId="77777777" w:rsidR="004C735E" w:rsidRPr="000E0916" w:rsidRDefault="004C735E" w:rsidP="004C735E">
                  <w:pPr>
                    <w:ind w:left="1"/>
                    <w:rPr>
                      <w:rFonts w:asciiTheme="minorHAnsi" w:hAnsiTheme="minorHAnsi" w:cstheme="minorHAnsi"/>
                      <w:sz w:val="22"/>
                      <w:szCs w:val="22"/>
                    </w:rPr>
                  </w:pPr>
                  <w:r>
                    <w:rPr>
                      <w:rFonts w:asciiTheme="minorHAnsi" w:hAnsiTheme="minorHAnsi" w:cstheme="minorHAnsi"/>
                      <w:sz w:val="22"/>
                      <w:szCs w:val="22"/>
                    </w:rPr>
                    <w:t>TOTAL</w:t>
                  </w:r>
                  <w:r w:rsidRPr="000E0916">
                    <w:rPr>
                      <w:rFonts w:asciiTheme="minorHAnsi" w:hAnsiTheme="minorHAnsi" w:cstheme="minorHAnsi"/>
                      <w:sz w:val="22"/>
                      <w:szCs w:val="22"/>
                    </w:rPr>
                    <w:t xml:space="preserve"> </w:t>
                  </w:r>
                </w:p>
              </w:tc>
              <w:tc>
                <w:tcPr>
                  <w:tcW w:w="1559" w:type="dxa"/>
                </w:tcPr>
                <w:p w14:paraId="34FE6905" w14:textId="77777777" w:rsidR="004C735E" w:rsidRPr="000E0916" w:rsidRDefault="004C735E" w:rsidP="004C735E">
                  <w:pPr>
                    <w:ind w:left="1"/>
                    <w:rPr>
                      <w:rFonts w:asciiTheme="minorHAnsi" w:hAnsiTheme="minorHAnsi" w:cstheme="minorHAnsi"/>
                      <w:sz w:val="22"/>
                      <w:szCs w:val="22"/>
                    </w:rPr>
                  </w:pPr>
                  <w:r>
                    <w:rPr>
                      <w:rFonts w:asciiTheme="minorHAnsi" w:hAnsiTheme="minorHAnsi" w:cstheme="minorHAnsi"/>
                      <w:sz w:val="22"/>
                      <w:szCs w:val="22"/>
                    </w:rPr>
                    <w:t>Between 0 - 120</w:t>
                  </w:r>
                </w:p>
              </w:tc>
              <w:tc>
                <w:tcPr>
                  <w:tcW w:w="3348" w:type="dxa"/>
                </w:tcPr>
                <w:p w14:paraId="1F0FC22E" w14:textId="77777777" w:rsidR="004C735E" w:rsidRPr="000E0916" w:rsidRDefault="004C735E" w:rsidP="004C735E">
                  <w:pPr>
                    <w:rPr>
                      <w:rFonts w:asciiTheme="minorHAnsi" w:hAnsiTheme="minorHAnsi" w:cstheme="minorHAnsi"/>
                      <w:sz w:val="22"/>
                      <w:szCs w:val="22"/>
                    </w:rPr>
                  </w:pPr>
                  <w:r>
                    <w:rPr>
                      <w:rFonts w:asciiTheme="minorHAnsi" w:hAnsiTheme="minorHAnsi" w:cstheme="minorHAnsi"/>
                      <w:sz w:val="22"/>
                      <w:szCs w:val="22"/>
                    </w:rPr>
                    <w:t>Between 0 and 120</w:t>
                  </w:r>
                </w:p>
              </w:tc>
              <w:tc>
                <w:tcPr>
                  <w:tcW w:w="2775" w:type="dxa"/>
                </w:tcPr>
                <w:p w14:paraId="3A991EA0" w14:textId="77777777" w:rsidR="004C735E" w:rsidRPr="000E0916" w:rsidRDefault="004C735E" w:rsidP="004C735E">
                  <w:pPr>
                    <w:ind w:left="1"/>
                    <w:rPr>
                      <w:rFonts w:asciiTheme="minorHAnsi" w:hAnsiTheme="minorHAnsi" w:cstheme="minorHAnsi"/>
                      <w:sz w:val="22"/>
                      <w:szCs w:val="22"/>
                    </w:rPr>
                  </w:pPr>
                  <w:r>
                    <w:rPr>
                      <w:rFonts w:asciiTheme="minorHAnsi" w:hAnsiTheme="minorHAnsi" w:cstheme="minorHAnsi"/>
                      <w:sz w:val="22"/>
                      <w:szCs w:val="22"/>
                    </w:rPr>
                    <w:t>Between 0 and 120</w:t>
                  </w:r>
                </w:p>
              </w:tc>
            </w:tr>
          </w:tbl>
          <w:p w14:paraId="25042649" w14:textId="4DB084FF" w:rsidR="004C735E" w:rsidRPr="00BA7237" w:rsidRDefault="004C735E" w:rsidP="004C735E">
            <w:pPr>
              <w:pStyle w:val="NoSpacing"/>
              <w:rPr>
                <w:rFonts w:asciiTheme="minorHAnsi" w:hAnsiTheme="minorHAnsi" w:cstheme="minorHAnsi"/>
              </w:rPr>
            </w:pPr>
          </w:p>
        </w:tc>
      </w:tr>
    </w:tbl>
    <w:p w14:paraId="35F9C43D" w14:textId="77777777" w:rsidR="00795C64" w:rsidRDefault="006D76CA">
      <w:pPr>
        <w:spacing w:line="276" w:lineRule="auto"/>
        <w:jc w:val="both"/>
        <w:rPr>
          <w:rFonts w:ascii="Calibri" w:eastAsia="Calibri" w:hAnsi="Calibri" w:cs="Calibri"/>
        </w:rPr>
      </w:pPr>
      <w:r>
        <w:rPr>
          <w:rFonts w:ascii="Calibri" w:eastAsia="Calibri" w:hAnsi="Calibri" w:cs="Calibri"/>
          <w:b/>
        </w:rPr>
        <w:lastRenderedPageBreak/>
        <w:t>Date of submission:                                                       Titular of the course</w:t>
      </w:r>
      <w:r>
        <w:rPr>
          <w:rFonts w:ascii="Calibri" w:eastAsia="Calibri" w:hAnsi="Calibri" w:cs="Calibri"/>
        </w:rPr>
        <w:t>:</w:t>
      </w:r>
    </w:p>
    <w:p w14:paraId="7A0A1AD8" w14:textId="064F5440" w:rsidR="004C735E" w:rsidRPr="0015007D" w:rsidRDefault="005C101A" w:rsidP="004C735E">
      <w:pPr>
        <w:spacing w:line="276" w:lineRule="auto"/>
        <w:jc w:val="both"/>
        <w:rPr>
          <w:rFonts w:ascii="Calibri" w:eastAsia="Calibri" w:hAnsi="Calibri" w:cs="Calibri"/>
        </w:rPr>
      </w:pPr>
      <w:r>
        <w:rPr>
          <w:rFonts w:ascii="Calibri" w:eastAsia="Calibri" w:hAnsi="Calibri" w:cs="Calibri"/>
        </w:rPr>
        <w:t xml:space="preserve">03.02.2026                                                                       </w:t>
      </w:r>
      <w:r w:rsidR="004C735E" w:rsidRPr="00057314">
        <w:rPr>
          <w:rFonts w:asciiTheme="minorHAnsi" w:hAnsiTheme="minorHAnsi" w:cstheme="minorHAnsi"/>
          <w:bCs/>
        </w:rPr>
        <w:t>P</w:t>
      </w:r>
      <w:r w:rsidR="004C735E" w:rsidRPr="00057314">
        <w:rPr>
          <w:rFonts w:asciiTheme="minorHAnsi" w:hAnsiTheme="minorHAnsi" w:cstheme="minorHAnsi"/>
        </w:rPr>
        <w:t xml:space="preserve">rofessor Florin Alin </w:t>
      </w:r>
      <w:r w:rsidR="00C82975" w:rsidRPr="00057314">
        <w:rPr>
          <w:rFonts w:asciiTheme="minorHAnsi" w:hAnsiTheme="minorHAnsi" w:cstheme="minorHAnsi"/>
        </w:rPr>
        <w:t>SAVA</w:t>
      </w:r>
      <w:r w:rsidR="004C735E" w:rsidRPr="00057314">
        <w:rPr>
          <w:rFonts w:asciiTheme="minorHAnsi" w:hAnsiTheme="minorHAnsi" w:cstheme="minorHAnsi"/>
        </w:rPr>
        <w:t xml:space="preserve">, </w:t>
      </w:r>
      <w:r w:rsidR="004C735E" w:rsidRPr="00057314">
        <w:rPr>
          <w:rFonts w:asciiTheme="minorHAnsi" w:hAnsiTheme="minorHAnsi" w:cstheme="minorHAnsi"/>
          <w:bCs/>
        </w:rPr>
        <w:t>Ph.D.</w:t>
      </w:r>
    </w:p>
    <w:p w14:paraId="370BCD01" w14:textId="77777777" w:rsidR="00795C64" w:rsidRDefault="00795C64">
      <w:pPr>
        <w:spacing w:line="276" w:lineRule="auto"/>
        <w:jc w:val="both"/>
        <w:rPr>
          <w:rFonts w:ascii="Calibri" w:eastAsia="Calibri" w:hAnsi="Calibri" w:cs="Calibri"/>
        </w:rPr>
      </w:pPr>
    </w:p>
    <w:p w14:paraId="5AC46186" w14:textId="77777777" w:rsidR="00795C64" w:rsidRDefault="00795C64">
      <w:pPr>
        <w:spacing w:line="276" w:lineRule="auto"/>
        <w:jc w:val="both"/>
        <w:rPr>
          <w:rFonts w:ascii="Calibri" w:eastAsia="Calibri" w:hAnsi="Calibri" w:cs="Calibri"/>
        </w:rPr>
      </w:pPr>
    </w:p>
    <w:p w14:paraId="3ADE3A6E" w14:textId="77777777" w:rsidR="00795C64" w:rsidRDefault="006D76CA">
      <w:pPr>
        <w:spacing w:line="276" w:lineRule="auto"/>
        <w:jc w:val="both"/>
        <w:rPr>
          <w:rFonts w:ascii="Calibri" w:eastAsia="Calibri" w:hAnsi="Calibri" w:cs="Calibri"/>
        </w:rPr>
      </w:pPr>
      <w:r>
        <w:rPr>
          <w:rFonts w:ascii="Calibri" w:eastAsia="Calibri" w:hAnsi="Calibri" w:cs="Calibri"/>
          <w:b/>
        </w:rPr>
        <w:t>Date of approval in department:                                Seminary titular</w:t>
      </w:r>
      <w:r>
        <w:rPr>
          <w:rFonts w:ascii="Calibri" w:eastAsia="Calibri" w:hAnsi="Calibri" w:cs="Calibri"/>
        </w:rPr>
        <w:t>:</w:t>
      </w:r>
    </w:p>
    <w:p w14:paraId="061FA0D0" w14:textId="0E239650" w:rsidR="006F4A4A" w:rsidRPr="009E720F" w:rsidRDefault="006D76CA" w:rsidP="0015007D">
      <w:pPr>
        <w:pStyle w:val="BodyText"/>
        <w:tabs>
          <w:tab w:val="left" w:pos="7401"/>
        </w:tabs>
        <w:rPr>
          <w:rFonts w:asciiTheme="minorHAnsi" w:eastAsia="Calibri" w:hAnsiTheme="minorHAnsi" w:cstheme="minorHAnsi"/>
          <w:sz w:val="24"/>
          <w:szCs w:val="24"/>
          <w:lang w:eastAsia="en-GB"/>
        </w:rPr>
      </w:pPr>
      <w:r>
        <w:rPr>
          <w:rFonts w:ascii="Calibri" w:eastAsia="Calibri" w:hAnsi="Calibri" w:cs="Calibri"/>
        </w:rPr>
        <w:t xml:space="preserve">                                                                                     </w:t>
      </w:r>
      <w:r w:rsidR="0015007D">
        <w:rPr>
          <w:rFonts w:ascii="Calibri" w:eastAsia="Calibri" w:hAnsi="Calibri" w:cs="Calibri"/>
        </w:rPr>
        <w:t xml:space="preserve">             </w:t>
      </w:r>
      <w:r>
        <w:rPr>
          <w:rFonts w:ascii="Calibri" w:eastAsia="Calibri" w:hAnsi="Calibri" w:cs="Calibri"/>
        </w:rPr>
        <w:t xml:space="preserve">  </w:t>
      </w:r>
      <w:r w:rsidR="0015007D" w:rsidRPr="0015007D">
        <w:rPr>
          <w:rFonts w:asciiTheme="minorHAnsi" w:eastAsia="Calibri" w:hAnsiTheme="minorHAnsi" w:cstheme="minorHAnsi"/>
          <w:sz w:val="24"/>
          <w:szCs w:val="24"/>
          <w:lang w:val="en-GB"/>
        </w:rPr>
        <w:t xml:space="preserve">Assist. Prof. </w:t>
      </w:r>
      <w:r w:rsidR="006F4A4A" w:rsidRPr="0015007D">
        <w:rPr>
          <w:rFonts w:asciiTheme="minorHAnsi" w:eastAsia="Calibri" w:hAnsiTheme="minorHAnsi" w:cstheme="minorHAnsi"/>
          <w:sz w:val="24"/>
          <w:szCs w:val="24"/>
          <w:lang w:val="en-GB"/>
        </w:rPr>
        <w:t>Darian</w:t>
      </w:r>
      <w:r w:rsidR="006F4A4A" w:rsidRPr="009E720F">
        <w:rPr>
          <w:rFonts w:asciiTheme="minorHAnsi" w:eastAsia="Calibri" w:hAnsiTheme="minorHAnsi" w:cstheme="minorHAnsi"/>
          <w:sz w:val="24"/>
          <w:szCs w:val="24"/>
          <w:lang w:eastAsia="en-GB"/>
        </w:rPr>
        <w:t xml:space="preserve"> FAUR, Ph</w:t>
      </w:r>
      <w:r w:rsidR="0015007D">
        <w:rPr>
          <w:rFonts w:asciiTheme="minorHAnsi" w:eastAsia="Calibri" w:hAnsiTheme="minorHAnsi" w:cstheme="minorHAnsi"/>
          <w:sz w:val="24"/>
          <w:szCs w:val="24"/>
          <w:lang w:eastAsia="en-GB"/>
        </w:rPr>
        <w:t>.</w:t>
      </w:r>
      <w:r w:rsidR="006F4A4A" w:rsidRPr="009E720F">
        <w:rPr>
          <w:rFonts w:asciiTheme="minorHAnsi" w:eastAsia="Calibri" w:hAnsiTheme="minorHAnsi" w:cstheme="minorHAnsi"/>
          <w:sz w:val="24"/>
          <w:szCs w:val="24"/>
          <w:lang w:eastAsia="en-GB"/>
        </w:rPr>
        <w:t>D</w:t>
      </w:r>
      <w:r w:rsidR="0015007D">
        <w:rPr>
          <w:rFonts w:asciiTheme="minorHAnsi" w:eastAsia="Calibri" w:hAnsiTheme="minorHAnsi" w:cstheme="minorHAnsi"/>
          <w:sz w:val="24"/>
          <w:szCs w:val="24"/>
          <w:lang w:eastAsia="en-GB"/>
        </w:rPr>
        <w:t>.</w:t>
      </w:r>
      <w:r w:rsidR="006F4A4A" w:rsidRPr="009E720F">
        <w:rPr>
          <w:rFonts w:asciiTheme="minorHAnsi" w:eastAsia="Calibri" w:hAnsiTheme="minorHAnsi" w:cstheme="minorHAnsi"/>
          <w:sz w:val="24"/>
          <w:szCs w:val="24"/>
          <w:lang w:eastAsia="en-GB"/>
        </w:rPr>
        <w:t xml:space="preserve"> Candidate</w:t>
      </w:r>
    </w:p>
    <w:p w14:paraId="7A746540" w14:textId="0668FDD8" w:rsidR="00795C64" w:rsidRDefault="00795C64">
      <w:pPr>
        <w:spacing w:line="276" w:lineRule="auto"/>
        <w:jc w:val="both"/>
        <w:rPr>
          <w:rFonts w:ascii="Calibri" w:eastAsia="Calibri" w:hAnsi="Calibri" w:cs="Calibri"/>
        </w:rPr>
      </w:pPr>
    </w:p>
    <w:p w14:paraId="5E5D398A" w14:textId="77777777" w:rsidR="00795C64" w:rsidRDefault="00795C64">
      <w:pPr>
        <w:spacing w:line="276" w:lineRule="auto"/>
        <w:jc w:val="both"/>
        <w:rPr>
          <w:rFonts w:ascii="Calibri" w:eastAsia="Calibri" w:hAnsi="Calibri" w:cs="Calibri"/>
        </w:rPr>
      </w:pPr>
    </w:p>
    <w:p w14:paraId="3975558D" w14:textId="77777777" w:rsidR="00795C64" w:rsidRDefault="00795C64">
      <w:pPr>
        <w:spacing w:line="276" w:lineRule="auto"/>
        <w:jc w:val="both"/>
        <w:rPr>
          <w:rFonts w:ascii="Calibri" w:eastAsia="Calibri" w:hAnsi="Calibri" w:cs="Calibri"/>
        </w:rPr>
      </w:pPr>
    </w:p>
    <w:p w14:paraId="655FC3B5" w14:textId="77777777" w:rsidR="00795C64" w:rsidRDefault="006D76CA">
      <w:pPr>
        <w:spacing w:line="276" w:lineRule="auto"/>
        <w:jc w:val="center"/>
        <w:rPr>
          <w:rFonts w:ascii="Calibri" w:eastAsia="Calibri" w:hAnsi="Calibri" w:cs="Calibri"/>
        </w:rPr>
      </w:pPr>
      <w:r>
        <w:rPr>
          <w:rFonts w:ascii="Calibri" w:eastAsia="Calibri" w:hAnsi="Calibri" w:cs="Calibri"/>
          <w:b/>
        </w:rPr>
        <w:t>HEAD OF THE DEPARTMENT</w:t>
      </w:r>
      <w:r>
        <w:rPr>
          <w:rFonts w:ascii="Calibri" w:eastAsia="Calibri" w:hAnsi="Calibri" w:cs="Calibri"/>
        </w:rPr>
        <w:t>:</w:t>
      </w:r>
    </w:p>
    <w:p w14:paraId="15543739" w14:textId="5AD7537B" w:rsidR="006F4A4A" w:rsidRDefault="006F4A4A">
      <w:pPr>
        <w:spacing w:line="276" w:lineRule="auto"/>
        <w:jc w:val="center"/>
        <w:rPr>
          <w:rFonts w:ascii="Calibri" w:eastAsia="Calibri" w:hAnsi="Calibri" w:cs="Calibri"/>
        </w:rPr>
      </w:pPr>
      <w:r>
        <w:rPr>
          <w:rFonts w:asciiTheme="minorHAnsi" w:eastAsia="Calibri" w:hAnsiTheme="minorHAnsi" w:cstheme="minorHAnsi"/>
        </w:rPr>
        <w:t>Assoc. Prof. Andrei RUSU, Ph.D.</w:t>
      </w:r>
    </w:p>
    <w:sectPr w:rsidR="006F4A4A" w:rsidSect="00F14999">
      <w:headerReference w:type="default" r:id="rId45"/>
      <w:footerReference w:type="even" r:id="rId46"/>
      <w:footerReference w:type="default" r:id="rId47"/>
      <w:headerReference w:type="first" r:id="rId48"/>
      <w:footerReference w:type="first" r:id="rId49"/>
      <w:pgSz w:w="11906" w:h="16838"/>
      <w:pgMar w:top="2016" w:right="1133" w:bottom="1418" w:left="1418" w:header="288" w:footer="864"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Iulia Crisan" w:date="2026-02-05T07:04:00Z" w:initials="IC">
    <w:p w14:paraId="0530249C" w14:textId="77777777" w:rsidR="00C46103" w:rsidRDefault="00C46103" w:rsidP="00C46103">
      <w:pPr>
        <w:pStyle w:val="CommentText"/>
      </w:pPr>
      <w:r>
        <w:rPr>
          <w:rStyle w:val="CommentReference"/>
        </w:rPr>
        <w:annotationRef/>
      </w:r>
      <w:r>
        <w:t>Din nou, ar trebui specificata nota minima de promovare, atat pentru curs cat si pentru lucrarile pe parcurs.</w:t>
      </w:r>
    </w:p>
  </w:comment>
  <w:comment w:id="1" w:author="Iulia Crisan" w:date="2026-02-05T07:04:00Z" w:initials="IC">
    <w:p w14:paraId="237AA0F9" w14:textId="77777777" w:rsidR="000F1A6E" w:rsidRDefault="000F1A6E" w:rsidP="000F1A6E">
      <w:pPr>
        <w:pStyle w:val="CommentText"/>
      </w:pPr>
      <w:r>
        <w:rPr>
          <w:rStyle w:val="CommentReference"/>
        </w:rPr>
        <w:annotationRef/>
      </w:r>
      <w:r>
        <w:t>Minimal grade for passing the MC test?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30249C" w15:done="1"/>
  <w15:commentEx w15:paraId="237AA0F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DEB9BE" w16cex:dateUtc="2026-02-05T05:04:00Z"/>
  <w16cex:commentExtensible w16cex:durableId="49B1EFA6" w16cex:dateUtc="2026-02-05T0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30249C" w16cid:durableId="6CDEB9BE"/>
  <w16cid:commentId w16cid:paraId="237AA0F9" w16cid:durableId="49B1EF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C23D5" w14:textId="77777777" w:rsidR="006D76CA" w:rsidRDefault="006D76CA">
      <w:r>
        <w:separator/>
      </w:r>
    </w:p>
  </w:endnote>
  <w:endnote w:type="continuationSeparator" w:id="0">
    <w:p w14:paraId="49B7CCC4" w14:textId="77777777" w:rsidR="006D76CA" w:rsidRDefault="006D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Calibr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6D76CA">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6D76CA">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6D76CA">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6D76CA">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6D76CA">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Default="006D76CA">
                          <w:pPr>
                            <w:ind w:left="-425" w:right="-158" w:hanging="425"/>
                            <w:jc w:val="center"/>
                            <w:textDirection w:val="btLr"/>
                          </w:pPr>
                          <w:r>
                            <w:rPr>
                              <w:rFonts w:ascii="Arial" w:eastAsia="Arial" w:hAnsi="Arial" w:cs="Arial"/>
                              <w:color w:val="A6A6A6"/>
                              <w:sz w:val="17"/>
                              <w:highlight w:val="white"/>
                            </w:rPr>
                            <w:t>Adresă poștală: Bd. Vasile Pârvan nr. 4, cod poștal 300223, Timișoara, jud. Timiș, România</w:t>
                          </w:r>
                          <w:r>
                            <w:rPr>
                              <w:rFonts w:ascii="Arial" w:eastAsia="Arial" w:hAnsi="Arial" w:cs="Arial"/>
                              <w:color w:val="A6A6A6"/>
                              <w:sz w:val="17"/>
                              <w:highlight w:val="white"/>
                            </w:rPr>
                            <w:br/>
                            <w:t>Număr de telefon: +40-(0)256-592.300 (310)</w:t>
                          </w:r>
                        </w:p>
                        <w:p w14:paraId="0F59F638" w14:textId="77777777" w:rsidR="00795C64" w:rsidRDefault="006D76CA">
                          <w:pPr>
                            <w:ind w:left="-425" w:right="-158" w:hanging="425"/>
                            <w:jc w:val="center"/>
                            <w:textDirection w:val="btLr"/>
                          </w:pPr>
                          <w:r>
                            <w:rPr>
                              <w:rFonts w:ascii="Arial" w:eastAsia="Arial" w:hAnsi="Arial" w:cs="Arial"/>
                              <w:color w:val="A6A6A6"/>
                              <w:sz w:val="17"/>
                            </w:rPr>
                            <w:t xml:space="preserve">Adresă de e-mail: </w:t>
                          </w:r>
                          <w:r>
                            <w:rPr>
                              <w:rFonts w:ascii="Arial" w:eastAsia="Arial" w:hAnsi="Arial" w:cs="Arial"/>
                              <w:color w:val="0000FF"/>
                              <w:sz w:val="17"/>
                              <w:highlight w:val="white"/>
                              <w:u w:val="single"/>
                            </w:rPr>
                            <w:t>secretariat@e-uvt.ro</w:t>
                          </w:r>
                        </w:p>
                        <w:p w14:paraId="09477094" w14:textId="77777777" w:rsidR="00795C64" w:rsidRDefault="006D76CA">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Default="006D76CA">
                    <w:pPr>
                      <w:ind w:left="-425" w:right="-158" w:hanging="425"/>
                      <w:jc w:val="center"/>
                      <w:textDirection w:val="btLr"/>
                    </w:pPr>
                    <w:r>
                      <w:rPr>
                        <w:rFonts w:ascii="Arial" w:eastAsia="Arial" w:hAnsi="Arial" w:cs="Arial"/>
                        <w:color w:val="A6A6A6"/>
                        <w:sz w:val="17"/>
                        <w:highlight w:val="white"/>
                      </w:rPr>
                      <w:t>Adresă poștală: Bd. Vasile Pârvan nr. 4, cod poștal 300223, Timișoara, jud. Timiș, România</w:t>
                    </w:r>
                    <w:r>
                      <w:rPr>
                        <w:rFonts w:ascii="Arial" w:eastAsia="Arial" w:hAnsi="Arial" w:cs="Arial"/>
                        <w:color w:val="A6A6A6"/>
                        <w:sz w:val="17"/>
                        <w:highlight w:val="white"/>
                      </w:rPr>
                      <w:br/>
                      <w:t>Număr de telefon: +40-(0)256-592.300 (310)</w:t>
                    </w:r>
                  </w:p>
                  <w:p w14:paraId="0F59F638" w14:textId="77777777" w:rsidR="00795C64" w:rsidRDefault="006D76CA">
                    <w:pPr>
                      <w:ind w:left="-425" w:right="-158" w:hanging="425"/>
                      <w:jc w:val="center"/>
                      <w:textDirection w:val="btLr"/>
                    </w:pPr>
                    <w:r>
                      <w:rPr>
                        <w:rFonts w:ascii="Arial" w:eastAsia="Arial" w:hAnsi="Arial" w:cs="Arial"/>
                        <w:color w:val="A6A6A6"/>
                        <w:sz w:val="17"/>
                      </w:rPr>
                      <w:t xml:space="preserve">Adresă de e-mail: </w:t>
                    </w:r>
                    <w:r>
                      <w:rPr>
                        <w:rFonts w:ascii="Arial" w:eastAsia="Arial" w:hAnsi="Arial" w:cs="Arial"/>
                        <w:color w:val="0000FF"/>
                        <w:sz w:val="17"/>
                        <w:highlight w:val="white"/>
                        <w:u w:val="single"/>
                      </w:rPr>
                      <w:t>secretariat@e-uvt.ro</w:t>
                    </w:r>
                  </w:p>
                  <w:p w14:paraId="09477094" w14:textId="77777777" w:rsidR="00795C64" w:rsidRDefault="006D76CA">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46903" w14:textId="77777777" w:rsidR="006D76CA" w:rsidRDefault="006D76CA">
      <w:r>
        <w:separator/>
      </w:r>
    </w:p>
  </w:footnote>
  <w:footnote w:type="continuationSeparator" w:id="0">
    <w:p w14:paraId="4F13776F" w14:textId="77777777" w:rsidR="006D76CA" w:rsidRDefault="006D76CA">
      <w:r>
        <w:continuationSeparator/>
      </w:r>
    </w:p>
  </w:footnote>
  <w:footnote w:id="1">
    <w:p w14:paraId="784825DC" w14:textId="77777777" w:rsidR="00477986" w:rsidRDefault="00477986" w:rsidP="00AA5F3B">
      <w:pPr>
        <w:jc w:val="both"/>
        <w:rPr>
          <w:rFonts w:ascii="Calibri" w:eastAsia="Calibri" w:hAnsi="Calibri" w:cs="Calibri"/>
          <w:sz w:val="20"/>
          <w:szCs w:val="20"/>
        </w:rPr>
      </w:pPr>
      <w:r>
        <w:rPr>
          <w:rStyle w:val="FootnoteReference"/>
        </w:rPr>
        <w:footnoteRef/>
      </w:r>
      <w:r>
        <w:rPr>
          <w:rFonts w:ascii="Calibri" w:eastAsia="Calibri" w:hAnsi="Calibri" w:cs="Calibri"/>
          <w:sz w:val="20"/>
          <w:szCs w:val="20"/>
        </w:rPr>
        <w:t xml:space="preserve"> According to article 37, paragraph (1) of the Higher Education Law no. 199/2023, with subsequent amendments and additions, "the academic success of a student during a study program is determined by verifying the acquisition of the expected learning outcomes through exam-type evaluations and evaluation throughout the semester".</w:t>
      </w:r>
    </w:p>
  </w:footnote>
  <w:footnote w:id="2">
    <w:p w14:paraId="250320E7" w14:textId="34BC2893" w:rsidR="0050217E" w:rsidRPr="00D77325" w:rsidRDefault="0050217E" w:rsidP="00AA5F3B">
      <w:pPr>
        <w:pStyle w:val="FootnoteText"/>
        <w:jc w:val="both"/>
        <w:rPr>
          <w:lang w:val="ro-RO"/>
        </w:rPr>
      </w:pPr>
      <w:r w:rsidRPr="00D77325">
        <w:rPr>
          <w:rStyle w:val="FootnoteReference"/>
        </w:rPr>
        <w:footnoteRef/>
      </w:r>
      <w:r w:rsidRPr="00D77325">
        <w:t xml:space="preserve"> </w:t>
      </w:r>
      <w:r w:rsidR="000D7071" w:rsidRPr="00D77325">
        <w:t xml:space="preserve">The total number of contact hours and individual study hours will be aligned with the number of credits allocated to the course. One credit corresponds to </w:t>
      </w:r>
      <w:r w:rsidR="0081477F" w:rsidRPr="00D77325">
        <w:t xml:space="preserve">a total </w:t>
      </w:r>
      <w:r w:rsidR="000D7071" w:rsidRPr="00D77325">
        <w:t xml:space="preserve">between 25 and 30 hours of teaching activities and individual study. </w:t>
      </w:r>
      <w:r w:rsidR="00255FFC" w:rsidRPr="00D77325">
        <w:t xml:space="preserve"> At the level of academic departments </w:t>
      </w:r>
      <w:r w:rsidR="000D7071" w:rsidRPr="00D77325">
        <w:t xml:space="preserve">may </w:t>
      </w:r>
      <w:r w:rsidR="00255FFC" w:rsidRPr="00D77325">
        <w:t>establish, by discipline categories, the exact equivalence between one credit and the number of hours.</w:t>
      </w:r>
    </w:p>
  </w:footnote>
  <w:footnote w:id="3">
    <w:p w14:paraId="6533C65A" w14:textId="3C3C07E7" w:rsidR="001A7446" w:rsidRPr="00D77325" w:rsidRDefault="001A7446" w:rsidP="00AA5F3B">
      <w:pPr>
        <w:pStyle w:val="FootnoteText"/>
        <w:jc w:val="both"/>
        <w:rPr>
          <w:lang w:val="ro-RO"/>
        </w:rPr>
      </w:pPr>
      <w:r w:rsidRPr="00D77325">
        <w:rPr>
          <w:rStyle w:val="FootnoteReference"/>
        </w:rPr>
        <w:footnoteRef/>
      </w:r>
      <w:r w:rsidRPr="00D77325">
        <w:t xml:space="preserve"> The hours corresponding to examinations are added only to the point 3.8 – The total hours per semester, not to be added to the point 3.7 – Total hours of individual study.</w:t>
      </w:r>
    </w:p>
  </w:footnote>
  <w:footnote w:id="4">
    <w:p w14:paraId="43CAB028" w14:textId="13AE0601" w:rsidR="0050217E" w:rsidRPr="0050217E" w:rsidRDefault="0050217E" w:rsidP="00AA5F3B">
      <w:pPr>
        <w:pStyle w:val="FootnoteText"/>
        <w:jc w:val="both"/>
        <w:rPr>
          <w:lang w:val="ro-RO"/>
        </w:rPr>
      </w:pPr>
      <w:r w:rsidRPr="00D77325">
        <w:rPr>
          <w:rStyle w:val="FootnoteReference"/>
        </w:rPr>
        <w:footnoteRef/>
      </w:r>
      <w:r w:rsidRPr="00D77325">
        <w:t xml:space="preserve"> </w:t>
      </w:r>
      <w:r w:rsidR="00AA5F3B" w:rsidRPr="00D77325">
        <w:t>Total hours per semester = total hours in the curriculum + total hours of individual study + hours allocated to examinations.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Default="006D76CA">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6D76CA">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Default="006D76CA">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6D76CA">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6D76CA">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Default="006D76CA">
                          <w:pPr>
                            <w:jc w:val="right"/>
                            <w:textDirection w:val="btLr"/>
                          </w:pPr>
                          <w:r>
                            <w:rPr>
                              <w:rFonts w:ascii="Open Sans" w:eastAsia="Open Sans" w:hAnsi="Open Sans" w:cs="Open Sans"/>
                              <w:color w:val="548DD4"/>
                              <w:sz w:val="16"/>
                            </w:rPr>
                            <w:t>MINISTERUL EDUCAȚIEI NAȚIONALE</w:t>
                          </w:r>
                        </w:p>
                        <w:p w14:paraId="75D53044" w14:textId="77777777" w:rsidR="00795C64" w:rsidRDefault="006D76CA">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Default="006D76CA">
                    <w:pPr>
                      <w:jc w:val="right"/>
                      <w:textDirection w:val="btLr"/>
                    </w:pPr>
                    <w:r>
                      <w:rPr>
                        <w:rFonts w:ascii="Open Sans" w:eastAsia="Open Sans" w:hAnsi="Open Sans" w:cs="Open Sans"/>
                        <w:color w:val="548DD4"/>
                        <w:sz w:val="16"/>
                      </w:rPr>
                      <w:t>MINISTERUL EDUCAȚIEI NAȚIONALE</w:t>
                    </w:r>
                  </w:p>
                  <w:p w14:paraId="75D53044" w14:textId="77777777" w:rsidR="00795C64" w:rsidRDefault="006D76CA">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40B9"/>
    <w:multiLevelType w:val="hybridMultilevel"/>
    <w:tmpl w:val="68E69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33BD8"/>
    <w:multiLevelType w:val="hybridMultilevel"/>
    <w:tmpl w:val="401CD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CA2B16"/>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4463808"/>
    <w:multiLevelType w:val="hybridMultilevel"/>
    <w:tmpl w:val="8C460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7EA4EEB"/>
    <w:multiLevelType w:val="hybridMultilevel"/>
    <w:tmpl w:val="B84493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3B613E66"/>
    <w:multiLevelType w:val="hybridMultilevel"/>
    <w:tmpl w:val="C0448FD6"/>
    <w:lvl w:ilvl="0" w:tplc="55D64634">
      <w:start w:val="1"/>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8796263">
    <w:abstractNumId w:val="3"/>
  </w:num>
  <w:num w:numId="2" w16cid:durableId="1625621859">
    <w:abstractNumId w:val="8"/>
  </w:num>
  <w:num w:numId="3" w16cid:durableId="2038700711">
    <w:abstractNumId w:val="7"/>
  </w:num>
  <w:num w:numId="4" w16cid:durableId="1840076038">
    <w:abstractNumId w:val="9"/>
  </w:num>
  <w:num w:numId="5" w16cid:durableId="640581100">
    <w:abstractNumId w:val="2"/>
  </w:num>
  <w:num w:numId="6" w16cid:durableId="368458830">
    <w:abstractNumId w:val="6"/>
  </w:num>
  <w:num w:numId="7" w16cid:durableId="1035155642">
    <w:abstractNumId w:val="4"/>
  </w:num>
  <w:num w:numId="8" w16cid:durableId="700978140">
    <w:abstractNumId w:val="0"/>
  </w:num>
  <w:num w:numId="9" w16cid:durableId="1291932597">
    <w:abstractNumId w:val="1"/>
  </w:num>
  <w:num w:numId="10" w16cid:durableId="11719902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ulia Crisan">
    <w15:presenceInfo w15:providerId="Windows Live" w15:userId="809c877a8ff037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3MTQyNTA3sDQDYiUdpeDU4uLM/DyQAsNaAKe9E88sAAAA"/>
  </w:docVars>
  <w:rsids>
    <w:rsidRoot w:val="00795C64"/>
    <w:rsid w:val="000361EF"/>
    <w:rsid w:val="000D7071"/>
    <w:rsid w:val="000F1A6E"/>
    <w:rsid w:val="000F3B5C"/>
    <w:rsid w:val="00137632"/>
    <w:rsid w:val="0015007D"/>
    <w:rsid w:val="00160BDB"/>
    <w:rsid w:val="001746F9"/>
    <w:rsid w:val="00186573"/>
    <w:rsid w:val="0019615C"/>
    <w:rsid w:val="001A7446"/>
    <w:rsid w:val="001C557D"/>
    <w:rsid w:val="00255FFC"/>
    <w:rsid w:val="00275061"/>
    <w:rsid w:val="002C10D7"/>
    <w:rsid w:val="00361C78"/>
    <w:rsid w:val="00367BB0"/>
    <w:rsid w:val="003B12D9"/>
    <w:rsid w:val="0044285A"/>
    <w:rsid w:val="00447F2D"/>
    <w:rsid w:val="004520F7"/>
    <w:rsid w:val="00477986"/>
    <w:rsid w:val="004C735E"/>
    <w:rsid w:val="0050217E"/>
    <w:rsid w:val="005217C0"/>
    <w:rsid w:val="00530F08"/>
    <w:rsid w:val="005623D8"/>
    <w:rsid w:val="0056272D"/>
    <w:rsid w:val="0059122B"/>
    <w:rsid w:val="005B4FAB"/>
    <w:rsid w:val="005C101A"/>
    <w:rsid w:val="006034CC"/>
    <w:rsid w:val="0064102C"/>
    <w:rsid w:val="006D76CA"/>
    <w:rsid w:val="006E5213"/>
    <w:rsid w:val="006E7B9A"/>
    <w:rsid w:val="006F4A4A"/>
    <w:rsid w:val="00727C1B"/>
    <w:rsid w:val="00786310"/>
    <w:rsid w:val="00795C64"/>
    <w:rsid w:val="0081477F"/>
    <w:rsid w:val="008168E4"/>
    <w:rsid w:val="008752E5"/>
    <w:rsid w:val="008A6261"/>
    <w:rsid w:val="008D0AC7"/>
    <w:rsid w:val="008D2D39"/>
    <w:rsid w:val="0095155C"/>
    <w:rsid w:val="00A3672A"/>
    <w:rsid w:val="00A40E25"/>
    <w:rsid w:val="00AA5F3B"/>
    <w:rsid w:val="00AD1B2A"/>
    <w:rsid w:val="00AD5CC6"/>
    <w:rsid w:val="00B278BE"/>
    <w:rsid w:val="00B323B8"/>
    <w:rsid w:val="00B46D12"/>
    <w:rsid w:val="00B84D94"/>
    <w:rsid w:val="00BA7237"/>
    <w:rsid w:val="00BD678D"/>
    <w:rsid w:val="00BF0E98"/>
    <w:rsid w:val="00BF430A"/>
    <w:rsid w:val="00C43A95"/>
    <w:rsid w:val="00C46103"/>
    <w:rsid w:val="00C71329"/>
    <w:rsid w:val="00C82975"/>
    <w:rsid w:val="00C95C62"/>
    <w:rsid w:val="00C9624C"/>
    <w:rsid w:val="00CA3710"/>
    <w:rsid w:val="00CB740A"/>
    <w:rsid w:val="00CF61F2"/>
    <w:rsid w:val="00D77325"/>
    <w:rsid w:val="00E7573A"/>
    <w:rsid w:val="00F14999"/>
    <w:rsid w:val="00F41385"/>
    <w:rsid w:val="00F46B55"/>
    <w:rsid w:val="00F57B07"/>
    <w:rsid w:val="00F94CEF"/>
    <w:rsid w:val="00F97C43"/>
    <w:rsid w:val="00FC3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link w:val="Heading3Char"/>
    <w:uiPriority w:val="9"/>
    <w:semiHidden/>
    <w:unhideWhenUsed/>
    <w:qFormat/>
    <w:pPr>
      <w:outlineLvl w:val="2"/>
    </w:pPr>
    <w:rPr>
      <w:rFonts w:ascii="Tahoma" w:eastAsia="Tahoma" w:hAnsi="Tahoma" w:cs="Tahoma"/>
      <w:b/>
      <w:color w:val="FFFFFF"/>
      <w:sz w:val="18"/>
      <w:szCs w:val="18"/>
    </w:rPr>
  </w:style>
  <w:style w:type="paragraph" w:styleId="Heading4">
    <w:name w:val="heading 4"/>
    <w:basedOn w:val="Normal"/>
    <w:next w:val="Normal"/>
    <w:link w:val="Heading4Char"/>
    <w:uiPriority w:val="9"/>
    <w:semiHidden/>
    <w:unhideWhenUsed/>
    <w:qFormat/>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pPr>
      <w:spacing w:before="240" w:after="60"/>
      <w:outlineLvl w:val="4"/>
    </w:pPr>
    <w:rPr>
      <w:b/>
      <w:i/>
      <w:sz w:val="26"/>
      <w:szCs w:val="26"/>
    </w:rPr>
  </w:style>
  <w:style w:type="paragraph" w:styleId="Heading6">
    <w:name w:val="heading 6"/>
    <w:basedOn w:val="Normal"/>
    <w:next w:val="Normal"/>
    <w:link w:val="Heading6Char"/>
    <w:uiPriority w:val="9"/>
    <w:semiHidden/>
    <w:unhideWhenUsed/>
    <w:qFormat/>
    <w:pPr>
      <w:keepNext/>
      <w:keepLines/>
      <w:spacing w:line="360" w:lineRule="auto"/>
      <w:outlineLvl w:val="5"/>
    </w:pPr>
    <w:rPr>
      <w:rFonts w:ascii="Cambria" w:eastAsia="Cambria" w:hAnsi="Cambria" w:cs="Cambr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jc w:val="center"/>
    </w:pPr>
    <w:rPr>
      <w:rFonts w:ascii="Arial" w:eastAsia="Arial" w:hAnsi="Arial" w:cs="Arial"/>
      <w:b/>
      <w:sz w:val="22"/>
      <w:szCs w:val="22"/>
    </w:rPr>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20"/>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link w:val="ListParagraphChar"/>
    <w:uiPriority w:val="34"/>
    <w:qFormat/>
    <w:rsid w:val="000C2457"/>
    <w:pPr>
      <w:ind w:left="720"/>
      <w:contextualSpacing/>
    </w:p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DefaultParagraphFont"/>
    <w:rsid w:val="000458CE"/>
    <w:rPr>
      <w:rFonts w:cs="Times New Roman"/>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phChar">
    <w:name w:val="List Paragraph Char"/>
    <w:link w:val="ListParagraph"/>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paragraph" w:styleId="BodyText">
    <w:name w:val="Body Text"/>
    <w:basedOn w:val="Normal"/>
    <w:link w:val="BodyTextChar"/>
    <w:uiPriority w:val="1"/>
    <w:qFormat/>
    <w:rsid w:val="006F4A4A"/>
    <w:pPr>
      <w:widowControl w:val="0"/>
      <w:autoSpaceDE w:val="0"/>
      <w:autoSpaceDN w:val="0"/>
    </w:pPr>
    <w:rPr>
      <w:sz w:val="22"/>
      <w:szCs w:val="22"/>
      <w:lang w:val="en-US"/>
    </w:rPr>
  </w:style>
  <w:style w:type="character" w:customStyle="1" w:styleId="BodyTextChar">
    <w:name w:val="Body Text Char"/>
    <w:basedOn w:val="DefaultParagraphFont"/>
    <w:link w:val="BodyText"/>
    <w:uiPriority w:val="1"/>
    <w:rsid w:val="006F4A4A"/>
    <w:rPr>
      <w:sz w:val="22"/>
      <w:szCs w:val="22"/>
      <w:lang w:val="en-US"/>
    </w:rPr>
  </w:style>
  <w:style w:type="character" w:customStyle="1" w:styleId="t">
    <w:name w:val="t"/>
    <w:basedOn w:val="DefaultParagraphFont"/>
    <w:rsid w:val="001A7446"/>
  </w:style>
  <w:style w:type="character" w:customStyle="1" w:styleId="anchor-text">
    <w:name w:val="anchor-text"/>
    <w:basedOn w:val="DefaultParagraphFont"/>
    <w:rsid w:val="001A7446"/>
  </w:style>
  <w:style w:type="character" w:styleId="FollowedHyperlink">
    <w:name w:val="FollowedHyperlink"/>
    <w:basedOn w:val="DefaultParagraphFont"/>
    <w:uiPriority w:val="99"/>
    <w:semiHidden/>
    <w:unhideWhenUsed/>
    <w:rsid w:val="00CF61F2"/>
    <w:rPr>
      <w:color w:val="800080" w:themeColor="followedHyperlink"/>
      <w:u w:val="single"/>
    </w:rPr>
  </w:style>
  <w:style w:type="character" w:styleId="CommentReference">
    <w:name w:val="annotation reference"/>
    <w:basedOn w:val="DefaultParagraphFont"/>
    <w:uiPriority w:val="99"/>
    <w:semiHidden/>
    <w:unhideWhenUsed/>
    <w:rsid w:val="009515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dx.doi.org/10.1037/pspp0000096" TargetMode="External"/><Relationship Id="rId18" Type="http://schemas.openxmlformats.org/officeDocument/2006/relationships/hyperlink" Target="https://people.wku.edu/richard.miller/520%2016PF%20Cattell%20and%20Mead.pdf" TargetMode="External"/><Relationship Id="rId26" Type="http://schemas.openxmlformats.org/officeDocument/2006/relationships/hyperlink" Target="https://www.mindgarden.com/75-california-q-sort-for-adults" TargetMode="External"/><Relationship Id="rId39" Type="http://schemas.openxmlformats.org/officeDocument/2006/relationships/hyperlink" Target="https://testcentral.ro/upload/media_library/cpi-260-profil-demo-feminin-engleza-1631024213ULday.pdf" TargetMode="External"/><Relationship Id="rId21" Type="http://schemas.openxmlformats.org/officeDocument/2006/relationships/hyperlink" Target="https://career.iresearchnet.com/career-assessment/self-directed-search/" TargetMode="External"/><Relationship Id="rId34" Type="http://schemas.openxmlformats.org/officeDocument/2006/relationships/hyperlink" Target="https://ipip.ori.org/" TargetMode="External"/><Relationship Id="rId42" Type="http://schemas.microsoft.com/office/2011/relationships/commentsExtended" Target="commentsExtended.xm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doi.org/10.1027/1015-5759/a000152" TargetMode="External"/><Relationship Id="rId29" Type="http://schemas.openxmlformats.org/officeDocument/2006/relationships/hyperlink" Target="https://doi.org/10.1007/BF02229206" TargetMode="External"/><Relationship Id="rId11" Type="http://schemas.openxmlformats.org/officeDocument/2006/relationships/hyperlink" Target="https://doi.org/10.1207/s15327752jpa8403_05" TargetMode="External"/><Relationship Id="rId24" Type="http://schemas.openxmlformats.org/officeDocument/2006/relationships/hyperlink" Target="https://www.discprofile.com/" TargetMode="External"/><Relationship Id="rId32" Type="http://schemas.openxmlformats.org/officeDocument/2006/relationships/hyperlink" Target="http://al-edu.com/wp-content/uploads/2014/05/Groth-Marnat-The-Handbook-of-Psychological-Assessment.pdf" TargetMode="External"/><Relationship Id="rId37" Type="http://schemas.openxmlformats.org/officeDocument/2006/relationships/hyperlink" Target="https://books.google.ro/books?hl=en&amp;lr=&amp;id=sdD41qBTJSUC&amp;oi=fnd&amp;pg=PA179&amp;dq=NEO+pi+R&amp;ots=Xn7r9BfX2K&amp;sig=aqPbFM8j0kbV3mufRV9Z_8EmMZ8&amp;redir_esc=y" TargetMode="External"/><Relationship Id="rId40" Type="http://schemas.openxmlformats.org/officeDocument/2006/relationships/hyperlink" Target="https://mmpi.umn.edu/sites/mmpi.umn.edu/files/2022-05/mmpi-2_forensic_pretrial_criminal.pdf"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doi.org/10.1016/0191-8869(93)90218-R" TargetMode="External"/><Relationship Id="rId23" Type="http://schemas.openxmlformats.org/officeDocument/2006/relationships/hyperlink" Target="https://files.eric.ed.gov/fulltext/EJ1054970.pdf" TargetMode="External"/><Relationship Id="rId28" Type="http://schemas.openxmlformats.org/officeDocument/2006/relationships/hyperlink" Target="https://www.pearsonassessments.com/store/usassessments/en/Store/Professional-Assessments/Personality-%26-Biopsychosocial/Minnesota-Multiphasic-Personality-Inventory-2/p/100000461.html" TargetMode="External"/><Relationship Id="rId36" Type="http://schemas.openxmlformats.org/officeDocument/2006/relationships/hyperlink" Target="https://testcentral.ro/upload/media_library/neo-pi-r-profil-demo-masculin-24-ani-engleza-1617713803UYoTZ.pdf" TargetMode="External"/><Relationship Id="rId49" Type="http://schemas.openxmlformats.org/officeDocument/2006/relationships/footer" Target="footer3.xml"/><Relationship Id="rId10" Type="http://schemas.openxmlformats.org/officeDocument/2006/relationships/hyperlink" Target="http://al-edu.com/wp-content/uploads/2014/05/Groth-Marnat-The-Handbook-of-Psychological-Assessment.pdf" TargetMode="External"/><Relationship Id="rId19" Type="http://schemas.openxmlformats.org/officeDocument/2006/relationships/hyperlink" Target="https://www.sapa-project.org/info/personality.html" TargetMode="External"/><Relationship Id="rId31" Type="http://schemas.openxmlformats.org/officeDocument/2006/relationships/hyperlink" Target="http://al-edu.com/wp-content/uploads/2014/05/Groth-Marnat-The-Handbook-of-Psychological-Assessment.pdf" TargetMode="External"/><Relationship Id="rId44" Type="http://schemas.microsoft.com/office/2018/08/relationships/commentsExtensible" Target="commentsExtensible.xm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sycnet.apa.org/doi/10.1037/cpb0000106" TargetMode="External"/><Relationship Id="rId14" Type="http://schemas.openxmlformats.org/officeDocument/2006/relationships/hyperlink" Target="https://doi.org/10.1016/j.jrp.2024.104492" TargetMode="External"/><Relationship Id="rId22" Type="http://schemas.openxmlformats.org/officeDocument/2006/relationships/hyperlink" Target="https://www.parinc.com/product/groups/self-directed-search" TargetMode="External"/><Relationship Id="rId27" Type="http://schemas.openxmlformats.org/officeDocument/2006/relationships/hyperlink" Target="http://al-edu.com/wp-content/uploads/2014/05/Groth-Marnat-The-Handbook-of-Psychological-Assessment.pdf" TargetMode="External"/><Relationship Id="rId30" Type="http://schemas.openxmlformats.org/officeDocument/2006/relationships/hyperlink" Target="http://al-edu.com/wp-content/uploads/2014/05/Groth-Marnat-The-Handbook-of-Psychological-Assessment.pdf" TargetMode="External"/><Relationship Id="rId35" Type="http://schemas.openxmlformats.org/officeDocument/2006/relationships/hyperlink" Target="https://admin.umt.edu.pk/Media/Site/STD/FileManager/OsamaArticle/26august2015/A%20broad-bandwidth%20inventory.pdf" TargetMode="External"/><Relationship Id="rId43" Type="http://schemas.microsoft.com/office/2016/09/relationships/commentsIds" Target="commentsIds.xml"/><Relationship Id="rId48" Type="http://schemas.openxmlformats.org/officeDocument/2006/relationships/header" Target="header2.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github.com/kholia/IPIP-NEO-PI" TargetMode="External"/><Relationship Id="rId17" Type="http://schemas.openxmlformats.org/officeDocument/2006/relationships/hyperlink" Target="https://doi.org/10.1207/s15327906mbr3902_8" TargetMode="External"/><Relationship Id="rId25" Type="http://schemas.openxmlformats.org/officeDocument/2006/relationships/hyperlink" Target="https://www.sigmaassessmentsystems.com/assessments/survey-of-work-styles/" TargetMode="External"/><Relationship Id="rId33" Type="http://schemas.openxmlformats.org/officeDocument/2006/relationships/hyperlink" Target="http://al-edu.com/wp-content/uploads/2014/05/Groth-Marnat-The-Handbook-of-Psychological-Assessment.pdf" TargetMode="External"/><Relationship Id="rId38" Type="http://schemas.openxmlformats.org/officeDocument/2006/relationships/hyperlink" Target="https://testcentral.ro/upload/media_library/neo-ffi-profil-demo-masculin-36-de-ani-engleza-1615477358UissW.pdf" TargetMode="External"/><Relationship Id="rId46" Type="http://schemas.openxmlformats.org/officeDocument/2006/relationships/footer" Target="footer1.xml"/><Relationship Id="rId20" Type="http://schemas.openxmlformats.org/officeDocument/2006/relationships/hyperlink" Target="https://www.simplypsychology.org/the-myers-briggs-type-indicator.html" TargetMode="External"/><Relationship Id="rId41"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Props1.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3504</Words>
  <Characters>19973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Andrei Rusul</cp:lastModifiedBy>
  <cp:revision>8</cp:revision>
  <dcterms:created xsi:type="dcterms:W3CDTF">2026-02-05T05:02:00Z</dcterms:created>
  <dcterms:modified xsi:type="dcterms:W3CDTF">2026-02-17T16:57:00Z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a4362c25-6b9d-462a-bbee-b80ad638e246</vt:lpwstr>
  </property>
</Properties>
</file>